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50" w:rsidRDefault="00DA1A4B" w:rsidP="009D0ED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9E9" w:rsidRPr="00A529E9" w:rsidRDefault="00A529E9" w:rsidP="00A52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9E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529E9" w:rsidRPr="00A529E9" w:rsidRDefault="00A529E9" w:rsidP="00A52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9E9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A529E9" w:rsidRPr="00A529E9" w:rsidRDefault="00A529E9" w:rsidP="00A52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9E9">
        <w:rPr>
          <w:rFonts w:ascii="Times New Roman" w:hAnsi="Times New Roman" w:cs="Times New Roman"/>
          <w:sz w:val="28"/>
          <w:szCs w:val="28"/>
        </w:rPr>
        <w:t>«Российская Академия Народного хозяйства</w:t>
      </w:r>
    </w:p>
    <w:p w:rsidR="00A529E9" w:rsidRPr="00A529E9" w:rsidRDefault="00A529E9" w:rsidP="00A52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9E9">
        <w:rPr>
          <w:rFonts w:ascii="Times New Roman" w:hAnsi="Times New Roman" w:cs="Times New Roman"/>
          <w:sz w:val="28"/>
          <w:szCs w:val="28"/>
        </w:rPr>
        <w:t>И Государственной Службы</w:t>
      </w:r>
    </w:p>
    <w:p w:rsidR="009D0ED5" w:rsidRDefault="00A529E9" w:rsidP="00A52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9E9">
        <w:rPr>
          <w:rFonts w:ascii="Times New Roman" w:hAnsi="Times New Roman" w:cs="Times New Roman"/>
          <w:sz w:val="28"/>
          <w:szCs w:val="28"/>
        </w:rPr>
        <w:t xml:space="preserve">при Президенте </w:t>
      </w:r>
      <w:proofErr w:type="gramStart"/>
      <w:r w:rsidRPr="00A529E9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A529E9"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:rsidR="009D0ED5" w:rsidRDefault="009D0ED5" w:rsidP="009D0ED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9E9" w:rsidRDefault="00A529E9" w:rsidP="009D0ED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9E9" w:rsidRDefault="00A529E9" w:rsidP="009D0ED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9E9" w:rsidRPr="00A529E9" w:rsidRDefault="00A529E9" w:rsidP="00A529E9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529E9">
        <w:rPr>
          <w:rFonts w:ascii="Times New Roman" w:hAnsi="Times New Roman" w:cs="Times New Roman"/>
          <w:sz w:val="44"/>
          <w:szCs w:val="44"/>
        </w:rPr>
        <w:t>ЭКОСОС</w:t>
      </w:r>
    </w:p>
    <w:p w:rsidR="009D0ED5" w:rsidRDefault="009D0ED5" w:rsidP="009D0ED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9E9" w:rsidRDefault="00A529E9" w:rsidP="009D0ED5">
      <w:pPr>
        <w:pStyle w:val="a3"/>
        <w:spacing w:line="360" w:lineRule="auto"/>
        <w:jc w:val="center"/>
        <w:rPr>
          <w:rFonts w:ascii="Arial Unicode MS" w:hAnsi="Trebuchet MS"/>
          <w:sz w:val="74"/>
          <w:szCs w:val="74"/>
        </w:rPr>
      </w:pPr>
    </w:p>
    <w:p w:rsidR="00A529E9" w:rsidRDefault="009D0ED5" w:rsidP="00A529E9">
      <w:pPr>
        <w:pStyle w:val="a3"/>
        <w:spacing w:line="360" w:lineRule="auto"/>
        <w:jc w:val="center"/>
        <w:rPr>
          <w:rFonts w:hAnsi="Trebuchet MS"/>
          <w:i/>
          <w:iCs/>
          <w:sz w:val="36"/>
          <w:szCs w:val="36"/>
          <w:shd w:val="clear" w:color="auto" w:fill="FFFFFF"/>
        </w:rPr>
      </w:pPr>
      <w:r w:rsidRPr="00A529E9">
        <w:rPr>
          <w:rFonts w:hAnsi="Trebuchet MS"/>
          <w:sz w:val="36"/>
          <w:szCs w:val="36"/>
        </w:rPr>
        <w:t>Д</w:t>
      </w:r>
      <w:r w:rsidR="00A529E9">
        <w:rPr>
          <w:rFonts w:hAnsi="Trebuchet MS"/>
          <w:sz w:val="36"/>
          <w:szCs w:val="36"/>
        </w:rPr>
        <w:t>оклад</w:t>
      </w:r>
      <w:r w:rsidRPr="00A529E9">
        <w:rPr>
          <w:rFonts w:hAnsi="Trebuchet MS"/>
          <w:sz w:val="36"/>
          <w:szCs w:val="36"/>
        </w:rPr>
        <w:t xml:space="preserve"> Э</w:t>
      </w:r>
      <w:r w:rsidR="00A529E9">
        <w:rPr>
          <w:rFonts w:hAnsi="Trebuchet MS"/>
          <w:sz w:val="36"/>
          <w:szCs w:val="36"/>
        </w:rPr>
        <w:t>ксперта</w:t>
      </w:r>
      <w:r w:rsidR="00A529E9" w:rsidRPr="00A529E9">
        <w:rPr>
          <w:rFonts w:hAnsi="Trebuchet MS"/>
          <w:sz w:val="36"/>
          <w:szCs w:val="36"/>
        </w:rPr>
        <w:t xml:space="preserve"> Модели ООН 2014</w:t>
      </w:r>
      <w:r>
        <w:rPr>
          <w:rFonts w:ascii="Times New Roman" w:eastAsia="Times New Roman" w:hAnsi="Times New Roman" w:cs="Times New Roman"/>
          <w:sz w:val="96"/>
          <w:szCs w:val="96"/>
        </w:rPr>
        <w:br/>
      </w:r>
    </w:p>
    <w:p w:rsidR="009D0ED5" w:rsidRPr="00A529E9" w:rsidRDefault="00A529E9" w:rsidP="00A529E9">
      <w:pPr>
        <w:pStyle w:val="a3"/>
        <w:spacing w:line="360" w:lineRule="auto"/>
        <w:jc w:val="center"/>
        <w:rPr>
          <w:rFonts w:hAnsi="Trebuchet MS"/>
          <w:i/>
          <w:iCs/>
          <w:sz w:val="44"/>
          <w:szCs w:val="44"/>
          <w:shd w:val="clear" w:color="auto" w:fill="FFFFFF"/>
        </w:rPr>
      </w:pPr>
      <w:r>
        <w:rPr>
          <w:rFonts w:hAnsi="Trebuchet MS"/>
          <w:i/>
          <w:iCs/>
          <w:sz w:val="36"/>
          <w:szCs w:val="36"/>
          <w:shd w:val="clear" w:color="auto" w:fill="FFFFFF"/>
        </w:rPr>
        <w:t>«</w:t>
      </w:r>
      <w:r w:rsidR="009D0ED5" w:rsidRPr="00A529E9">
        <w:rPr>
          <w:rFonts w:hAnsi="Trebuchet MS"/>
          <w:i/>
          <w:iCs/>
          <w:sz w:val="44"/>
          <w:szCs w:val="44"/>
          <w:shd w:val="clear" w:color="auto" w:fill="FFFFFF"/>
        </w:rPr>
        <w:t>Меры по надзору за деятельностью частных</w:t>
      </w:r>
    </w:p>
    <w:p w:rsidR="009D0ED5" w:rsidRDefault="009D0ED5" w:rsidP="00A529E9">
      <w:pPr>
        <w:pStyle w:val="a3"/>
        <w:spacing w:line="360" w:lineRule="auto"/>
        <w:jc w:val="center"/>
        <w:rPr>
          <w:rFonts w:hAnsi="Trebuchet MS"/>
          <w:i/>
          <w:iCs/>
          <w:sz w:val="36"/>
          <w:szCs w:val="36"/>
          <w:shd w:val="clear" w:color="auto" w:fill="FFFFFF"/>
        </w:rPr>
      </w:pPr>
      <w:r w:rsidRPr="00A529E9">
        <w:rPr>
          <w:rFonts w:hAnsi="Trebuchet MS"/>
          <w:i/>
          <w:iCs/>
          <w:sz w:val="44"/>
          <w:szCs w:val="44"/>
          <w:shd w:val="clear" w:color="auto" w:fill="FFFFFF"/>
        </w:rPr>
        <w:t>военных компаний в зонах конфликта</w:t>
      </w:r>
      <w:r w:rsidR="00A529E9">
        <w:rPr>
          <w:rFonts w:hAnsi="Trebuchet MS"/>
          <w:i/>
          <w:iCs/>
          <w:sz w:val="36"/>
          <w:szCs w:val="36"/>
          <w:shd w:val="clear" w:color="auto" w:fill="FFFFFF"/>
        </w:rPr>
        <w:t>»</w:t>
      </w:r>
    </w:p>
    <w:p w:rsidR="009D0ED5" w:rsidRDefault="009D0ED5" w:rsidP="00A529E9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sz w:val="36"/>
          <w:szCs w:val="36"/>
          <w:shd w:val="clear" w:color="auto" w:fill="FFFFFF"/>
        </w:rPr>
      </w:pPr>
    </w:p>
    <w:p w:rsidR="009D0ED5" w:rsidRDefault="009D0ED5" w:rsidP="009D0ED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shd w:val="clear" w:color="auto" w:fill="FFFFFF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4587969"/>
        <w:docPartObj>
          <w:docPartGallery w:val="Table of Contents"/>
          <w:docPartUnique/>
        </w:docPartObj>
      </w:sdtPr>
      <w:sdtEndPr/>
      <w:sdtContent>
        <w:p w:rsidR="00D354B1" w:rsidRDefault="00D354B1">
          <w:pPr>
            <w:pStyle w:val="a6"/>
          </w:pPr>
          <w:r>
            <w:t>Оглавление</w:t>
          </w:r>
        </w:p>
        <w:p w:rsidR="00D354B1" w:rsidRDefault="00D354B1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5010009" w:history="1">
            <w:r w:rsidRPr="00C10E19">
              <w:rPr>
                <w:rStyle w:val="a5"/>
                <w:rFonts w:ascii="Times New Roman" w:eastAsia="Times New Roman" w:hAnsi="Times New Roman" w:cs="Times New Roman"/>
                <w:noProof/>
                <w:shd w:val="clear" w:color="auto" w:fill="FFFFFF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_Toc395010009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54B1" w:rsidRDefault="00DA1A4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95010010" w:history="1">
            <w:r w:rsidR="00D354B1" w:rsidRPr="00C10E19">
              <w:rPr>
                <w:rStyle w:val="a5"/>
                <w:rFonts w:ascii="Times New Roman" w:eastAsia="Times New Roman" w:hAnsi="Times New Roman" w:cs="Times New Roman"/>
                <w:noProof/>
                <w:shd w:val="clear" w:color="auto" w:fill="FFFFFF"/>
              </w:rPr>
              <w:t>Боевые операции и участие в вооружённых конфликтах XX—XXI вв.</w:t>
            </w:r>
            <w:r w:rsidR="00D354B1">
              <w:rPr>
                <w:noProof/>
                <w:webHidden/>
              </w:rPr>
              <w:tab/>
            </w:r>
            <w:r w:rsidR="00D354B1">
              <w:rPr>
                <w:noProof/>
                <w:webHidden/>
              </w:rPr>
              <w:fldChar w:fldCharType="begin"/>
            </w:r>
            <w:r w:rsidR="00D354B1">
              <w:rPr>
                <w:noProof/>
                <w:webHidden/>
              </w:rPr>
              <w:instrText xml:space="preserve"> PAGEREF _Toc395010010 \h </w:instrText>
            </w:r>
            <w:r w:rsidR="00D354B1">
              <w:rPr>
                <w:noProof/>
                <w:webHidden/>
              </w:rPr>
            </w:r>
            <w:r w:rsidR="00D354B1">
              <w:rPr>
                <w:noProof/>
                <w:webHidden/>
              </w:rPr>
              <w:fldChar w:fldCharType="separate"/>
            </w:r>
            <w:r w:rsidR="00D354B1">
              <w:rPr>
                <w:noProof/>
                <w:webHidden/>
              </w:rPr>
              <w:t>7</w:t>
            </w:r>
            <w:r w:rsidR="00D354B1">
              <w:rPr>
                <w:noProof/>
                <w:webHidden/>
              </w:rPr>
              <w:fldChar w:fldCharType="end"/>
            </w:r>
          </w:hyperlink>
        </w:p>
        <w:p w:rsidR="00D354B1" w:rsidRDefault="00DA1A4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95010011" w:history="1">
            <w:r w:rsidR="00D354B1" w:rsidRPr="00C10E19">
              <w:rPr>
                <w:rStyle w:val="a5"/>
                <w:rFonts w:ascii="Times New Roman" w:hAnsi="Times New Roman" w:cs="Times New Roman"/>
                <w:noProof/>
              </w:rPr>
              <w:t>Приватизация войны</w:t>
            </w:r>
            <w:r w:rsidR="00D354B1">
              <w:rPr>
                <w:noProof/>
                <w:webHidden/>
              </w:rPr>
              <w:tab/>
            </w:r>
            <w:r w:rsidR="00D354B1">
              <w:rPr>
                <w:noProof/>
                <w:webHidden/>
              </w:rPr>
              <w:fldChar w:fldCharType="begin"/>
            </w:r>
            <w:r w:rsidR="00D354B1">
              <w:rPr>
                <w:noProof/>
                <w:webHidden/>
              </w:rPr>
              <w:instrText xml:space="preserve"> PAGEREF _Toc395010011 \h </w:instrText>
            </w:r>
            <w:r w:rsidR="00D354B1">
              <w:rPr>
                <w:noProof/>
                <w:webHidden/>
              </w:rPr>
            </w:r>
            <w:r w:rsidR="00D354B1">
              <w:rPr>
                <w:noProof/>
                <w:webHidden/>
              </w:rPr>
              <w:fldChar w:fldCharType="separate"/>
            </w:r>
            <w:r w:rsidR="00D354B1">
              <w:rPr>
                <w:noProof/>
                <w:webHidden/>
              </w:rPr>
              <w:t>10</w:t>
            </w:r>
            <w:r w:rsidR="00D354B1">
              <w:rPr>
                <w:noProof/>
                <w:webHidden/>
              </w:rPr>
              <w:fldChar w:fldCharType="end"/>
            </w:r>
          </w:hyperlink>
        </w:p>
        <w:p w:rsidR="00D354B1" w:rsidRDefault="00DA1A4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95010012" w:history="1">
            <w:r w:rsidR="00D354B1" w:rsidRPr="00C10E19">
              <w:rPr>
                <w:rStyle w:val="a5"/>
                <w:rFonts w:ascii="Times New Roman" w:hAnsi="Times New Roman" w:cs="Times New Roman"/>
                <w:noProof/>
              </w:rPr>
              <w:t>Документ Монтрё</w:t>
            </w:r>
            <w:r w:rsidR="00D354B1">
              <w:rPr>
                <w:noProof/>
                <w:webHidden/>
              </w:rPr>
              <w:tab/>
            </w:r>
            <w:r w:rsidR="00D354B1">
              <w:rPr>
                <w:noProof/>
                <w:webHidden/>
              </w:rPr>
              <w:fldChar w:fldCharType="begin"/>
            </w:r>
            <w:r w:rsidR="00D354B1">
              <w:rPr>
                <w:noProof/>
                <w:webHidden/>
              </w:rPr>
              <w:instrText xml:space="preserve"> PAGEREF _Toc395010012 \h </w:instrText>
            </w:r>
            <w:r w:rsidR="00D354B1">
              <w:rPr>
                <w:noProof/>
                <w:webHidden/>
              </w:rPr>
            </w:r>
            <w:r w:rsidR="00D354B1">
              <w:rPr>
                <w:noProof/>
                <w:webHidden/>
              </w:rPr>
              <w:fldChar w:fldCharType="separate"/>
            </w:r>
            <w:r w:rsidR="00D354B1">
              <w:rPr>
                <w:noProof/>
                <w:webHidden/>
              </w:rPr>
              <w:t>13</w:t>
            </w:r>
            <w:r w:rsidR="00D354B1">
              <w:rPr>
                <w:noProof/>
                <w:webHidden/>
              </w:rPr>
              <w:fldChar w:fldCharType="end"/>
            </w:r>
          </w:hyperlink>
        </w:p>
        <w:p w:rsidR="00D354B1" w:rsidRDefault="00DA1A4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95010013" w:history="1">
            <w:r w:rsidR="00D354B1" w:rsidRPr="00C10E19">
              <w:rPr>
                <w:rStyle w:val="a5"/>
                <w:rFonts w:ascii="Times New Roman" w:hAnsi="Times New Roman" w:cs="Times New Roman"/>
                <w:noProof/>
              </w:rPr>
              <w:t>Заключение</w:t>
            </w:r>
            <w:r w:rsidR="00D354B1">
              <w:rPr>
                <w:noProof/>
                <w:webHidden/>
              </w:rPr>
              <w:tab/>
            </w:r>
            <w:r w:rsidR="00D354B1">
              <w:rPr>
                <w:noProof/>
                <w:webHidden/>
              </w:rPr>
              <w:fldChar w:fldCharType="begin"/>
            </w:r>
            <w:r w:rsidR="00D354B1">
              <w:rPr>
                <w:noProof/>
                <w:webHidden/>
              </w:rPr>
              <w:instrText xml:space="preserve"> PAGEREF _Toc395010013 \h </w:instrText>
            </w:r>
            <w:r w:rsidR="00D354B1">
              <w:rPr>
                <w:noProof/>
                <w:webHidden/>
              </w:rPr>
            </w:r>
            <w:r w:rsidR="00D354B1">
              <w:rPr>
                <w:noProof/>
                <w:webHidden/>
              </w:rPr>
              <w:fldChar w:fldCharType="separate"/>
            </w:r>
            <w:r w:rsidR="00D354B1">
              <w:rPr>
                <w:noProof/>
                <w:webHidden/>
              </w:rPr>
              <w:t>17</w:t>
            </w:r>
            <w:r w:rsidR="00D354B1">
              <w:rPr>
                <w:noProof/>
                <w:webHidden/>
              </w:rPr>
              <w:fldChar w:fldCharType="end"/>
            </w:r>
          </w:hyperlink>
        </w:p>
        <w:p w:rsidR="00D354B1" w:rsidRDefault="00DA1A4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95010014" w:history="1">
            <w:r w:rsidR="00D354B1" w:rsidRPr="00C10E19">
              <w:rPr>
                <w:rStyle w:val="a5"/>
                <w:noProof/>
              </w:rPr>
              <w:t>Библиография</w:t>
            </w:r>
            <w:r w:rsidR="00D354B1">
              <w:rPr>
                <w:noProof/>
                <w:webHidden/>
              </w:rPr>
              <w:tab/>
            </w:r>
            <w:r w:rsidR="00D354B1">
              <w:rPr>
                <w:noProof/>
                <w:webHidden/>
              </w:rPr>
              <w:fldChar w:fldCharType="begin"/>
            </w:r>
            <w:r w:rsidR="00D354B1">
              <w:rPr>
                <w:noProof/>
                <w:webHidden/>
              </w:rPr>
              <w:instrText xml:space="preserve"> PAGEREF _Toc395010014 \h </w:instrText>
            </w:r>
            <w:r w:rsidR="00D354B1">
              <w:rPr>
                <w:noProof/>
                <w:webHidden/>
              </w:rPr>
            </w:r>
            <w:r w:rsidR="00D354B1">
              <w:rPr>
                <w:noProof/>
                <w:webHidden/>
              </w:rPr>
              <w:fldChar w:fldCharType="separate"/>
            </w:r>
            <w:r w:rsidR="00D354B1">
              <w:rPr>
                <w:noProof/>
                <w:webHidden/>
              </w:rPr>
              <w:t>20</w:t>
            </w:r>
            <w:r w:rsidR="00D354B1">
              <w:rPr>
                <w:noProof/>
                <w:webHidden/>
              </w:rPr>
              <w:fldChar w:fldCharType="end"/>
            </w:r>
          </w:hyperlink>
        </w:p>
        <w:p w:rsidR="00D354B1" w:rsidRDefault="00D354B1">
          <w:r>
            <w:fldChar w:fldCharType="end"/>
          </w:r>
        </w:p>
      </w:sdtContent>
    </w:sdt>
    <w:p w:rsidR="00D354B1" w:rsidRDefault="00D354B1" w:rsidP="00A5763F">
      <w:pPr>
        <w:pStyle w:val="1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Default="00D354B1" w:rsidP="00D354B1"/>
    <w:p w:rsidR="00D354B1" w:rsidRPr="00D354B1" w:rsidRDefault="00D354B1" w:rsidP="00D354B1"/>
    <w:p w:rsidR="00A529E9" w:rsidRDefault="00A529E9" w:rsidP="00A5763F">
      <w:pPr>
        <w:pStyle w:val="1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" w:name="_Toc395010009"/>
    </w:p>
    <w:p w:rsidR="009D0ED5" w:rsidRPr="00A5763F" w:rsidRDefault="009D0ED5" w:rsidP="00A5763F">
      <w:pPr>
        <w:pStyle w:val="1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Введение</w:t>
      </w:r>
      <w:bookmarkEnd w:id="1"/>
    </w:p>
    <w:p w:rsidR="009D0ED5" w:rsidRPr="00A5763F" w:rsidRDefault="009D0ED5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Экономический и Социальный Совет ООН (ЭКОСОС) — один из главных органов Организации Объединённых Наций, который координирует сотрудничество в экономической, социальной областях ООН и её специализированных учреждений.</w:t>
      </w:r>
      <w:proofErr w:type="gramEnd"/>
    </w:p>
    <w:p w:rsidR="009D0ED5" w:rsidRPr="00A5763F" w:rsidRDefault="009D0ED5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Уставом Организации Объединенных Наций ЭКОСОС </w:t>
      </w:r>
      <w:proofErr w:type="gram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учреждён</w:t>
      </w:r>
      <w:proofErr w:type="gram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в качестве главного органа, отвечающего за координацию деятельности 14 специализированных учреждений ООН, девяти функциональных комиссий и пяти региональных комиссий в экономической и социальной сфере[1]. Совет является также центральным форумом для обсуждения международных экономических и социальных проблем и выработки рекомендаций в отношении политики для государств-членов и системы Организации Объединенных Наций, получая доклады от 11 фондов и программ ООН.</w:t>
      </w:r>
    </w:p>
    <w:p w:rsidR="009D0ED5" w:rsidRPr="00A5763F" w:rsidRDefault="009D0ED5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9D0ED5" w:rsidRPr="00A5763F" w:rsidRDefault="009D0ED5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 сферу деятельности Экономического и Социального Совета входят:</w:t>
      </w:r>
    </w:p>
    <w:p w:rsidR="009D0ED5" w:rsidRPr="00A5763F" w:rsidRDefault="009D0ED5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9D0ED5" w:rsidRPr="00A5763F" w:rsidRDefault="009D0ED5" w:rsidP="00A5763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Содействие экономическому и социальному прогрессу, в том числе повышению уровня жизни и полной занятости населения;</w:t>
      </w:r>
    </w:p>
    <w:p w:rsidR="009D0ED5" w:rsidRPr="00A5763F" w:rsidRDefault="009D0ED5" w:rsidP="00A5763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Выработка способов разрешения международных проблем в экономической и социальной </w:t>
      </w:r>
      <w:proofErr w:type="gram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областях</w:t>
      </w:r>
      <w:proofErr w:type="gram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и в области здравоохранения;</w:t>
      </w:r>
    </w:p>
    <w:p w:rsidR="009D0ED5" w:rsidRPr="00A5763F" w:rsidRDefault="009D0ED5" w:rsidP="00A5763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Содействие международному сотрудничеству в сфере культуры и образования;</w:t>
      </w:r>
    </w:p>
    <w:p w:rsidR="009D0ED5" w:rsidRPr="00A5763F" w:rsidRDefault="009D0ED5" w:rsidP="00A5763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Создание условий для всеобщего уважения прав 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человека и его основных свобод.</w:t>
      </w:r>
    </w:p>
    <w:p w:rsidR="009D0ED5" w:rsidRPr="00A5763F" w:rsidRDefault="009D0ED5" w:rsidP="00A5763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Совет уполномочен созывать специальные заседания по чрезвычайным ситуациям гуманитарного характера в случае и по мере необходимости</w:t>
      </w:r>
    </w:p>
    <w:p w:rsidR="009D0ED5" w:rsidRPr="00A5763F" w:rsidRDefault="009D0ED5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9D0ED5" w:rsidRPr="00A5763F" w:rsidRDefault="009D0ED5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ЭКОСОС проводит или организует исследования по вопросам, входящим в сферу его деятельности, публикует доклады по этим вопросам. Он также оказывает содействие в подготовке и организации проведения международных конференций по экономическим и социальным проблемам, способствует осуществлению решений этих конференций. Для реализации своих полномочий в распоряжение Совета выделено более 70 процентов людских и финансовых ресурсов всей системы ОО</w:t>
      </w:r>
      <w:r w:rsidR="00294881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Н. 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Частная военная компания — коммерческое предприятие, предлагающее специализированные услуги, связанные с охраной, защитой (обороной) кого-либо и чего-либо, нередко с участием в военных конфликтах, а также со сбором разведывательной информации, стратегическим планированием, логистикой и консультированием. Объем мирового рынка частных военных услуг на 2012 составил порядка $100 млрд. долл. США.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Практика использования частных силовых (военизированных) организаций в вооружённых конфликтах, привлечения на контрактной основе военных специалистов, советников и инструкторов для подготовки полицейских и вооружённых сил имеет длительную историю.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Первая в новейшей истории частная военная компания «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Watchguard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International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 была создана в 1967 году в Великобритании, ее основателем являлся полковник британской армии Дэвид С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терлинг (ранее создавший 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SAS)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Увеличение численности контрактников было отмечено уже в середине 1970-х годов. Один из первых крупных контрактов в новейшей истории был заключён в 1974 году, когда частная военная компания «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Vinnell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Corp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.», принадлежавшая американскому военно-промышленному концерну «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Northrop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Grumman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», заключила с правительством США контракты более чем на полмиллиарда долларов. Её сотрудники должны были заняться подготовкой Национальной гвардии Саудовской Аравии и защитой нефтяны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х месторождений в этой стране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 дальнейшем, количество ЧВК и их сотрудников имело тенденцию к увеличению: «В последнее время растет численность „наёмников в 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белых воротничках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“. Так называют военных и технических специалистов из США, Англии, Франции и других ведущих капиталистических стран, которые вербуются на работу в военных органах ряда развивающихся стран, например, Ирана, Омана, Саудовской Аравии, Египта. По данным государственного департамента США, в начале 1978 года за границей над реализацией военных программ работали около 11 300 американских граждан — в три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раза больше, чем в 1975 году»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 связи с участившимися случаями использования наёмников в военных конфликтах, в 1979 году Генеральная Ассамблея ООН приняла резолюцию о необходимости разработать </w:t>
      </w:r>
      <w:proofErr w:type="gram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конвенцию</w:t>
      </w:r>
      <w:proofErr w:type="gram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о борьбе с вербовкой, использованием, финансированием и обучением наёмников; был создан специализированный комитет, в состав которого вошли представители 35 государств (однако хотя до 20 января 1987 года состоялось шесть сессий 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комитета, нормативно-правовых документов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по проблеме принято не было)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 1980 году в США открыто прошёл первый в современной истории съезд наёмников, организатором которого выступил американский журнал «Солдат удачи» (англ.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Soldier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of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Fortune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). На следующий год, в городе Финикс (штат Аризона, США) состоялся второй съезд, в котором приняло участие до 800 человек.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 1999 году командование армии США приняло нормативно-правовой документ, устанавливающий порядок взаимодействия военнослужащих США и сотрудников частных охранных и военных компаний в зоне боевых дей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ствий - наставление FM 100-21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 апреле 2001 года была создана структура, координирующая деятельность частных военных и охранных компаний на международном уровне — «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Peace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Operations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Association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 (POA).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После начала войны в Ираке, была создана ассоциация западных частных военных и охранных компаний, координирующая их деятельность в Ираке — «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Private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Security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Company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Association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of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Iraq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 (PSCAI), в состав ассоциации вошли 40 военных и охранных компаний.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 2004 году, руководитель временной администрации в Ираке Пол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Бремер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подписал приказ № 17 (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Coalition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Provisional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Authority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Order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17), в соответствии с которым контрактники США (в том числе, сотрудники военных и охранных компаний) получали неприкосновенность - они не 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могли быть привлечены к ответственности за совершенные ими преступления на территории Ирака в соответст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вии с законодательством Ирака.</w:t>
      </w:r>
      <w:proofErr w:type="gramEnd"/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По сообщению журнала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The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Economist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за первое десятилетие XXI в. рынок ЧВК из небольшой специализированной ниши превратился в глобальный сектор услуг объ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емом более 100 </w:t>
      </w:r>
      <w:proofErr w:type="gramStart"/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млрд</w:t>
      </w:r>
      <w:proofErr w:type="gramEnd"/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долл. США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Основным заказчиком ЧВК являются правительства стран Запада. Только в Ираке и Афганистане занято бол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ее 20 тыс. частных охранников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Причина такого интереса, по мнению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The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Economist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является стремление правительств разв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итых стран снизить </w:t>
      </w:r>
      <w:proofErr w:type="gramStart"/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внутри-полити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ческие</w:t>
      </w:r>
      <w:proofErr w:type="gram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риски от возможных потерь регулярной армии.</w:t>
      </w: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94881" w:rsidRPr="00A5763F" w:rsidRDefault="00294881" w:rsidP="00A5763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 результатам исследования проведенного университетом Минобороны США (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National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Defence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University</w:t>
      </w:r>
      <w:proofErr w:type="spellEnd"/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), с начала 2000 годов все больший интерес к услугам ЧВК проявляют также крупные международные корпорации, бизнес которых связан с присутс</w:t>
      </w:r>
      <w:r w:rsidR="00A25A0A"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твием в точках нестабильности</w:t>
      </w:r>
      <w:r w:rsidRPr="00A576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94881" w:rsidRPr="00A5763F" w:rsidRDefault="00294881" w:rsidP="00A5763F">
      <w:pPr>
        <w:pStyle w:val="1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2" w:name="_Toc395010010"/>
      <w:r w:rsidRPr="00A5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Боевые операции и участие в вооружённых конфликтах XX—XXI вв.</w:t>
      </w:r>
      <w:bookmarkEnd w:id="2"/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763F">
        <w:rPr>
          <w:rFonts w:ascii="Times New Roman" w:hAnsi="Times New Roman" w:cs="Times New Roman"/>
          <w:sz w:val="28"/>
          <w:szCs w:val="28"/>
        </w:rPr>
        <w:t xml:space="preserve">британская частная военная компания «KMC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.», которую основал в 1977 году отставной майор британских воздушно-десантных войск Дэвид Уокер в 1980е годы принимала участие в поддержке никарагуанских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контрас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 (как было установлено в ходе расследования по делу «Иран-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контрас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», за поиск и подбор пилотов для самолётов, осуществлявших снабжение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контрас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 на территории Никарагуа, компания получила от ЦРУ США 110 тыс. долларов), в 1987 году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деятельность компании была прекращена — после того, как было установлено, что компания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направила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по меньшей мере трёх инструкторов в Пакистан для военной подготовки боевиков афганских антипр</w:t>
      </w:r>
      <w:r w:rsidR="00A25A0A" w:rsidRPr="00A5763F">
        <w:rPr>
          <w:rFonts w:ascii="Times New Roman" w:hAnsi="Times New Roman" w:cs="Times New Roman"/>
          <w:sz w:val="28"/>
          <w:szCs w:val="28"/>
        </w:rPr>
        <w:t>авительственных формирований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lastRenderedPageBreak/>
        <w:t>в 1987 году на Филиппинах ассоциация землевладельцев создала для борьбы с выступлениями крестьян частную военизированную организацию, в подчинении которой наход</w:t>
      </w:r>
      <w:r w:rsidR="00A25A0A" w:rsidRPr="00A5763F">
        <w:rPr>
          <w:rFonts w:ascii="Times New Roman" w:hAnsi="Times New Roman" w:cs="Times New Roman"/>
          <w:sz w:val="28"/>
          <w:szCs w:val="28"/>
        </w:rPr>
        <w:t>ились 200 вооружённых солдат</w:t>
      </w:r>
      <w:r w:rsidRPr="00A5763F">
        <w:rPr>
          <w:rFonts w:ascii="Times New Roman" w:hAnsi="Times New Roman" w:cs="Times New Roman"/>
          <w:sz w:val="28"/>
          <w:szCs w:val="28"/>
        </w:rPr>
        <w:t xml:space="preserve">. Военная подготовка солдат проходила под руководством отставного американского генерала Дж.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Синглауба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и нескольких </w:t>
      </w:r>
      <w:r w:rsidR="00A25A0A" w:rsidRPr="00A5763F">
        <w:rPr>
          <w:rFonts w:ascii="Times New Roman" w:hAnsi="Times New Roman" w:cs="Times New Roman"/>
          <w:sz w:val="28"/>
          <w:szCs w:val="28"/>
        </w:rPr>
        <w:t>отставных офицеров армии США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1991 году в войне в Персидском заливе сотрудники западных частных компаний принимали участие в обеспечении деятельност</w:t>
      </w:r>
      <w:r w:rsidR="00A25A0A" w:rsidRPr="00A5763F">
        <w:rPr>
          <w:rFonts w:ascii="Times New Roman" w:hAnsi="Times New Roman" w:cs="Times New Roman"/>
          <w:sz w:val="28"/>
          <w:szCs w:val="28"/>
        </w:rPr>
        <w:t>и сил международной коалиции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в период с 1993 до 1996 года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южноафриканская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ЧВК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E</w:t>
      </w:r>
      <w:r w:rsidR="00A25A0A" w:rsidRPr="00A5763F">
        <w:rPr>
          <w:rFonts w:ascii="Times New Roman" w:hAnsi="Times New Roman" w:cs="Times New Roman"/>
          <w:sz w:val="28"/>
          <w:szCs w:val="28"/>
        </w:rPr>
        <w:t>xecutive</w:t>
      </w:r>
      <w:proofErr w:type="spellEnd"/>
      <w:r w:rsidR="00A25A0A"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A0A" w:rsidRPr="00A5763F">
        <w:rPr>
          <w:rFonts w:ascii="Times New Roman" w:hAnsi="Times New Roman" w:cs="Times New Roman"/>
          <w:sz w:val="28"/>
          <w:szCs w:val="28"/>
        </w:rPr>
        <w:t>Outcomes</w:t>
      </w:r>
      <w:proofErr w:type="spellEnd"/>
      <w:r w:rsidR="00A25A0A" w:rsidRPr="00A5763F">
        <w:rPr>
          <w:rFonts w:ascii="Times New Roman" w:hAnsi="Times New Roman" w:cs="Times New Roman"/>
          <w:sz w:val="28"/>
          <w:szCs w:val="28"/>
        </w:rPr>
        <w:t xml:space="preserve">» (англ.) </w:t>
      </w:r>
      <w:r w:rsidRPr="00A5763F">
        <w:rPr>
          <w:rFonts w:ascii="Times New Roman" w:hAnsi="Times New Roman" w:cs="Times New Roman"/>
          <w:sz w:val="28"/>
          <w:szCs w:val="28"/>
        </w:rPr>
        <w:t xml:space="preserve"> занималась военной подготовкой правительственных войск Анголы, планированием и проведением боевых опер</w:t>
      </w:r>
      <w:r w:rsidR="00A25A0A" w:rsidRPr="00A5763F">
        <w:rPr>
          <w:rFonts w:ascii="Times New Roman" w:hAnsi="Times New Roman" w:cs="Times New Roman"/>
          <w:sz w:val="28"/>
          <w:szCs w:val="28"/>
        </w:rPr>
        <w:t>аций против повстанцев УНИТА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1994—1996 гг. сотрудники британской военной компании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Sandline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» принимали участие в подавлении восстания на Папуа-Новой Гвинее, общая стоимость выполнения контракта составила 36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долларов США</w:t>
      </w:r>
      <w:r w:rsidR="00A25A0A"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период с января 1995 до февраля 1997 года, во время гражданской войны в Сьерра-Леоне южноафриканская ЧВК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Outcomes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 (англ.) занималась военной подготовкой правительственных войск и принимала непосредственное участие в боях с повстанцами «Революционного объединенного фр</w:t>
      </w:r>
      <w:r w:rsidR="00A25A0A" w:rsidRPr="00A5763F">
        <w:rPr>
          <w:rFonts w:ascii="Times New Roman" w:hAnsi="Times New Roman" w:cs="Times New Roman"/>
          <w:sz w:val="28"/>
          <w:szCs w:val="28"/>
        </w:rPr>
        <w:t>онта Сьерра-Леоне» (RUF)</w:t>
      </w:r>
      <w:r w:rsidRPr="00A5763F">
        <w:rPr>
          <w:rFonts w:ascii="Times New Roman" w:hAnsi="Times New Roman" w:cs="Times New Roman"/>
          <w:sz w:val="28"/>
          <w:szCs w:val="28"/>
        </w:rPr>
        <w:t>;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середине 1990х годов в ходе гражданской войны в Югославии американская военная компания MPRI занималась подготовкой хорватской армии и 5-го корпуса армии Боснии и Герцеговины;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начале 2000х гг. американская частная военная компания "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DynCorp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" участвовала в боевых действиях в Колумбии, в феврале </w:t>
      </w:r>
      <w:r w:rsidRPr="00A5763F">
        <w:rPr>
          <w:rFonts w:ascii="Times New Roman" w:hAnsi="Times New Roman" w:cs="Times New Roman"/>
          <w:sz w:val="28"/>
          <w:szCs w:val="28"/>
        </w:rPr>
        <w:lastRenderedPageBreak/>
        <w:t>2001 года повстанцы сбили вертолёт, которым у</w:t>
      </w:r>
      <w:r w:rsidR="00A25A0A" w:rsidRPr="00A5763F">
        <w:rPr>
          <w:rFonts w:ascii="Times New Roman" w:hAnsi="Times New Roman" w:cs="Times New Roman"/>
          <w:sz w:val="28"/>
          <w:szCs w:val="28"/>
        </w:rPr>
        <w:t>правляли сотрудники компании</w:t>
      </w:r>
      <w:r w:rsidRPr="00A5763F">
        <w:rPr>
          <w:rFonts w:ascii="Times New Roman" w:hAnsi="Times New Roman" w:cs="Times New Roman"/>
          <w:sz w:val="28"/>
          <w:szCs w:val="28"/>
        </w:rPr>
        <w:t>;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период после 2001 года личный состав частных военных компаний принимает активное участие в войне в Афганистане. По состоянию на начало декабря 2009 года, в Афганистане действовало 104 тыс. сотрудников частных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военных и охранных компаний</w:t>
      </w:r>
      <w:r w:rsidRPr="00A5763F">
        <w:rPr>
          <w:rFonts w:ascii="Times New Roman" w:hAnsi="Times New Roman" w:cs="Times New Roman"/>
          <w:sz w:val="28"/>
          <w:szCs w:val="28"/>
        </w:rPr>
        <w:t>. В дальнейшем, по настоян</w:t>
      </w:r>
      <w:r w:rsidR="008B7F1B" w:rsidRPr="00A5763F">
        <w:rPr>
          <w:rFonts w:ascii="Times New Roman" w:hAnsi="Times New Roman" w:cs="Times New Roman"/>
          <w:sz w:val="28"/>
          <w:szCs w:val="28"/>
        </w:rPr>
        <w:t>ию правительства Афганистана</w:t>
      </w:r>
      <w:r w:rsidRPr="00A5763F">
        <w:rPr>
          <w:rFonts w:ascii="Times New Roman" w:hAnsi="Times New Roman" w:cs="Times New Roman"/>
          <w:sz w:val="28"/>
          <w:szCs w:val="28"/>
        </w:rPr>
        <w:t xml:space="preserve"> их количество было уменьшено. По состоянию на середину 2012 года, в Афганистане действовало до 40 тыс. чел. сотрудников иностранн</w:t>
      </w:r>
      <w:r w:rsidR="008B7F1B" w:rsidRPr="00A5763F">
        <w:rPr>
          <w:rFonts w:ascii="Times New Roman" w:hAnsi="Times New Roman" w:cs="Times New Roman"/>
          <w:sz w:val="28"/>
          <w:szCs w:val="28"/>
        </w:rPr>
        <w:t>ых частных военных компаний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весной 2003 года в Нигерии сотрудники британской военной компании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Northbridge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.» выполнили операцию по освобождению нефтяников из США и Великобритании, захваченных в заложники на нефтяной платформе компан</w:t>
      </w:r>
      <w:r w:rsidR="008B7F1B" w:rsidRPr="00A5763F">
        <w:rPr>
          <w:rFonts w:ascii="Times New Roman" w:hAnsi="Times New Roman" w:cs="Times New Roman"/>
          <w:sz w:val="28"/>
          <w:szCs w:val="28"/>
        </w:rPr>
        <w:t>ии «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Transocean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»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период после 2003 года личный состав частных военных компаний принимает активное участие в войне в Ираке. По состоянию на начало декабря 2006 года только выполнением правительственных контрактов в Ираке занимались 100 тыс. сотрудников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(без учёта субподрядчиков)</w:t>
      </w:r>
      <w:r w:rsidRPr="00A5763F">
        <w:rPr>
          <w:rFonts w:ascii="Times New Roman" w:hAnsi="Times New Roman" w:cs="Times New Roman"/>
          <w:sz w:val="28"/>
          <w:szCs w:val="28"/>
        </w:rPr>
        <w:t>. В общей сложности, в период с 2003 по 2010 годы в Ираке действовали до 200 тысяч сотрудников 400 частных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охранных и военных компаний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763F">
        <w:rPr>
          <w:rFonts w:ascii="Times New Roman" w:hAnsi="Times New Roman" w:cs="Times New Roman"/>
          <w:sz w:val="28"/>
          <w:szCs w:val="28"/>
        </w:rPr>
        <w:t xml:space="preserve">в середине мая 2006 года полиция Конго арестовала по обвинению в подготовке государственного переворота группу из 32 иностранных наёмников (в том числе, 3 граждан США, 19 граждан ЮАР и 10 граждан Нигерии), при этом трое граждан США являлись сотрудниками компании «AQMI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Corp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.», а половина граждан ЮАР — сотрудниками южноафриканской военной компании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Omega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Позднее, обвиняемые были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депортированы из страны;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lastRenderedPageBreak/>
        <w:t>перед началом войны в Южной Осетии обучением военнослужащих грузинской армии занимались до 200 инструк</w:t>
      </w:r>
      <w:r w:rsidR="008B7F1B" w:rsidRPr="00A5763F">
        <w:rPr>
          <w:rFonts w:ascii="Times New Roman" w:hAnsi="Times New Roman" w:cs="Times New Roman"/>
          <w:sz w:val="28"/>
          <w:szCs w:val="28"/>
        </w:rPr>
        <w:t>торов и военных специалистов</w:t>
      </w:r>
      <w:r w:rsidRPr="00A5763F">
        <w:rPr>
          <w:rFonts w:ascii="Times New Roman" w:hAnsi="Times New Roman" w:cs="Times New Roman"/>
          <w:sz w:val="28"/>
          <w:szCs w:val="28"/>
        </w:rPr>
        <w:t xml:space="preserve"> израильских частных военных компаний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Defensive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Shield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Tra</w:t>
      </w:r>
      <w:r w:rsidR="008B7F1B" w:rsidRPr="00A5763F">
        <w:rPr>
          <w:rFonts w:ascii="Times New Roman" w:hAnsi="Times New Roman" w:cs="Times New Roman"/>
          <w:sz w:val="28"/>
          <w:szCs w:val="28"/>
        </w:rPr>
        <w:t>nsformation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CST») </w:t>
      </w:r>
      <w:r w:rsidRPr="00A5763F">
        <w:rPr>
          <w:rFonts w:ascii="Times New Roman" w:hAnsi="Times New Roman" w:cs="Times New Roman"/>
          <w:sz w:val="28"/>
          <w:szCs w:val="28"/>
        </w:rPr>
        <w:t>, 20-30 "консультантов" (отставных офицеров армии США) американской част</w:t>
      </w:r>
      <w:r w:rsidR="008B7F1B" w:rsidRPr="00A5763F">
        <w:rPr>
          <w:rFonts w:ascii="Times New Roman" w:hAnsi="Times New Roman" w:cs="Times New Roman"/>
          <w:sz w:val="28"/>
          <w:szCs w:val="28"/>
        </w:rPr>
        <w:t>ной военной компании "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Cubic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"</w:t>
      </w:r>
      <w:r w:rsidRPr="00A5763F">
        <w:rPr>
          <w:rFonts w:ascii="Times New Roman" w:hAnsi="Times New Roman" w:cs="Times New Roman"/>
          <w:sz w:val="28"/>
          <w:szCs w:val="28"/>
        </w:rPr>
        <w:t xml:space="preserve"> и 15 военных инструкторов двух американских частных военных компаний: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"MPRI" и "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"</w:t>
      </w:r>
      <w:r w:rsidRPr="00A5763F">
        <w:rPr>
          <w:rFonts w:ascii="Times New Roman" w:hAnsi="Times New Roman" w:cs="Times New Roman"/>
          <w:sz w:val="28"/>
          <w:szCs w:val="28"/>
        </w:rPr>
        <w:t>, а также сотрудники иностранн</w:t>
      </w:r>
      <w:r w:rsidR="008B7F1B" w:rsidRPr="00A5763F">
        <w:rPr>
          <w:rFonts w:ascii="Times New Roman" w:hAnsi="Times New Roman" w:cs="Times New Roman"/>
          <w:sz w:val="28"/>
          <w:szCs w:val="28"/>
        </w:rPr>
        <w:t>ой военной компании "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Нитрал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"</w:t>
      </w:r>
      <w:r w:rsidRPr="00A5763F">
        <w:rPr>
          <w:rFonts w:ascii="Times New Roman" w:hAnsi="Times New Roman" w:cs="Times New Roman"/>
          <w:sz w:val="28"/>
          <w:szCs w:val="28"/>
        </w:rPr>
        <w:t>. Кроме того, в 2008 году на территории Грузии работала американская частная военная компа</w:t>
      </w:r>
      <w:r w:rsidR="008B7F1B" w:rsidRPr="00A5763F">
        <w:rPr>
          <w:rFonts w:ascii="Times New Roman" w:hAnsi="Times New Roman" w:cs="Times New Roman"/>
          <w:sz w:val="28"/>
          <w:szCs w:val="28"/>
        </w:rPr>
        <w:t>ния (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Kellog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)</w:t>
      </w:r>
      <w:r w:rsidRPr="00A5763F">
        <w:rPr>
          <w:rFonts w:ascii="Times New Roman" w:hAnsi="Times New Roman" w:cs="Times New Roman"/>
          <w:sz w:val="28"/>
          <w:szCs w:val="28"/>
        </w:rPr>
        <w:t>;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2008 году правительство Сомали заключило контра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кт с фр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>анцузской военной компанией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Secopex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 для борьбы с пиратами и обеспечения безопасност</w:t>
      </w:r>
      <w:r w:rsidR="008B7F1B" w:rsidRPr="00A5763F">
        <w:rPr>
          <w:rFonts w:ascii="Times New Roman" w:hAnsi="Times New Roman" w:cs="Times New Roman"/>
          <w:sz w:val="28"/>
          <w:szCs w:val="28"/>
        </w:rPr>
        <w:t>и судоходства в Красном море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Сомали в интересах США действует американская частная военная компания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Bancroft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», которая обеспечивает охрану укреплённой военной базы в районе Могадишо, а в 2010 году получила от правительства Сомали контракт на обучение местных военнослужащих для борьбы с боевиками группировки «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Аш-Шабааб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» стоимостью 7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долларов. Кроме того, в стране действует южноафриканская комп</w:t>
      </w:r>
      <w:r w:rsidR="008B7F1B" w:rsidRPr="00A5763F">
        <w:rPr>
          <w:rFonts w:ascii="Times New Roman" w:hAnsi="Times New Roman" w:cs="Times New Roman"/>
          <w:sz w:val="28"/>
          <w:szCs w:val="28"/>
        </w:rPr>
        <w:t>ания «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Saracen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»;</w:t>
      </w:r>
    </w:p>
    <w:p w:rsidR="00294881" w:rsidRPr="00A5763F" w:rsidRDefault="00294881" w:rsidP="00A5763F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в 2011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по меньшей мере «несколько сотен сотрудников частных военных компаний Западной Европы» прини</w:t>
      </w:r>
      <w:r w:rsidR="008B7F1B" w:rsidRPr="00A5763F">
        <w:rPr>
          <w:rFonts w:ascii="Times New Roman" w:hAnsi="Times New Roman" w:cs="Times New Roman"/>
          <w:sz w:val="28"/>
          <w:szCs w:val="28"/>
        </w:rPr>
        <w:t>мали участие в войне в Ливии</w:t>
      </w:r>
      <w:r w:rsidRPr="00A5763F">
        <w:rPr>
          <w:rFonts w:ascii="Times New Roman" w:hAnsi="Times New Roman" w:cs="Times New Roman"/>
          <w:sz w:val="28"/>
          <w:szCs w:val="28"/>
        </w:rPr>
        <w:t>. В мае 2012 года в Бенгази был убит глава французско</w:t>
      </w:r>
      <w:r w:rsidR="008B7F1B" w:rsidRPr="00A5763F">
        <w:rPr>
          <w:rFonts w:ascii="Times New Roman" w:hAnsi="Times New Roman" w:cs="Times New Roman"/>
          <w:sz w:val="28"/>
          <w:szCs w:val="28"/>
        </w:rPr>
        <w:t>й военной компании «</w:t>
      </w:r>
      <w:proofErr w:type="spellStart"/>
      <w:r w:rsidR="008B7F1B" w:rsidRPr="00A5763F">
        <w:rPr>
          <w:rFonts w:ascii="Times New Roman" w:hAnsi="Times New Roman" w:cs="Times New Roman"/>
          <w:sz w:val="28"/>
          <w:szCs w:val="28"/>
        </w:rPr>
        <w:t>Secopex</w:t>
      </w:r>
      <w:proofErr w:type="spellEnd"/>
      <w:r w:rsidR="008B7F1B" w:rsidRPr="00A5763F">
        <w:rPr>
          <w:rFonts w:ascii="Times New Roman" w:hAnsi="Times New Roman" w:cs="Times New Roman"/>
          <w:sz w:val="28"/>
          <w:szCs w:val="28"/>
        </w:rPr>
        <w:t>»</w:t>
      </w:r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294881" w:rsidP="00A5763F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395010011"/>
      <w:r w:rsidRPr="00A5763F">
        <w:rPr>
          <w:rFonts w:ascii="Times New Roman" w:hAnsi="Times New Roman" w:cs="Times New Roman"/>
          <w:sz w:val="28"/>
          <w:szCs w:val="28"/>
        </w:rPr>
        <w:t>Приватизация войны</w:t>
      </w:r>
      <w:bookmarkEnd w:id="3"/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Участие частных военных ил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и охранных компаний в войнах – </w:t>
      </w:r>
      <w:r w:rsidRPr="00A5763F">
        <w:rPr>
          <w:rFonts w:ascii="Times New Roman" w:hAnsi="Times New Roman" w:cs="Times New Roman"/>
          <w:sz w:val="28"/>
          <w:szCs w:val="28"/>
        </w:rPr>
        <w:t xml:space="preserve">явление не  новое. Однако в недавних вооруженных конфликтах их число </w:t>
      </w:r>
      <w:r w:rsidRPr="00A5763F">
        <w:rPr>
          <w:rFonts w:ascii="Times New Roman" w:hAnsi="Times New Roman" w:cs="Times New Roman"/>
          <w:sz w:val="28"/>
          <w:szCs w:val="28"/>
        </w:rPr>
        <w:lastRenderedPageBreak/>
        <w:t>значительно возросло, а характер их деятельности изменился, что дало повод некоторым обозревателям говорить о тенденции «приватизации» войны.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функции этих компаний входят охрана военного персонала и имущества, обучение и консультирование вооруженных сил, обслуживание систем вооружения, допросы лиц, соде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ржащихся под арестом, а иногда </w:t>
      </w:r>
      <w:r w:rsidRPr="00A5763F">
        <w:rPr>
          <w:rFonts w:ascii="Times New Roman" w:hAnsi="Times New Roman" w:cs="Times New Roman"/>
          <w:sz w:val="28"/>
          <w:szCs w:val="28"/>
        </w:rPr>
        <w:t>и участие в боевых действиях.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некоторых случаях государства отдают эти функции на подряд, поскольку у них нет соответствующих специалистов. Постоянное усложнение систем вооружения также ведет к большей зависимости от внешнего технического сопровождения.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МККК не участвует в дискуссии о законности использования частных компаний: его заботит соблюдение МГП. В частности, его заботит вопрос, каковы обязанности и права частных военных и охранных компаний и их персонала, а также каковы обязанности государств, использующих эти компании.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Положение компаний и их персонала не такое простое. Негосударственные субъекты обязаны соблюдать МГП во время вооруженного конфликта, если они являются сторонами конфликта. В то время как частные компании могут и не быть сторон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ами конфликта, их сотрудники – </w:t>
      </w:r>
      <w:r w:rsidRPr="00A5763F">
        <w:rPr>
          <w:rFonts w:ascii="Times New Roman" w:hAnsi="Times New Roman" w:cs="Times New Roman"/>
          <w:sz w:val="28"/>
          <w:szCs w:val="28"/>
        </w:rPr>
        <w:t>как отдельные граждане, в зависимости от исполняемых ими конкретных ролей, скорее всего, подпадают под действие норм МГП.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сотрудников частных военных и охранных компаний входят в категорию гражданских лиц, как это определено МГП. Во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как международных вооруженных конфликтов, так и вооруженных конфликтов немеждународного характера их положение учитывается и их защита обеспечивается Четвертой Женевской конвенцией, Дополнительными протоколами 1977 года и обычным правом. Однако если они принимают непосредственное участие в военных действиях, то теряют защиту от нападения, предоставляемую им как гражданским лицам в конфликтах обоих типов.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В средствах массовой информации персонал частных компаний нередко называют «наемниками». Однако в действительности согласно МГП этот термин имеет узкое толкование, и он не применим по отношению к работникам таких компаний, задействованных в конфликтах последнего времени.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Что касается обязанностей государств в этой области, то они требуют уточнения. Вообще говоря, государство, использующее частные компании, должно гарантировать, что эти компании будут соблюдать МГП, и что их персонал будет знаком со своими обязательствами. Государства, обладающие юрисдикцией над частными компаниями, задействованными в вооруженных конфликтах, также обязаны гарантировать уважение МГП этими компаниями.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Учитывая потребность в указаниях в этой области, МККК тесно сотрудничает с правительством Швейцарии, которое выступило с инициативой активизировать дебаты между правительствами относительно </w:t>
      </w:r>
      <w:r w:rsidRPr="00A5763F">
        <w:rPr>
          <w:rFonts w:ascii="Times New Roman" w:hAnsi="Times New Roman" w:cs="Times New Roman"/>
          <w:sz w:val="28"/>
          <w:szCs w:val="28"/>
        </w:rPr>
        <w:lastRenderedPageBreak/>
        <w:t>проблем, возникающих в связи с использованием частных военных и охранных компаний.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В контексте этой инициативы в сентябре 2008 года эксперты правительств 17 государств составили документ «О соответствии международно-правовых обязательств и передовых  практических методах государств, касающихся функционирования  частных военных и охранных компаний в период вооруженного конфликта («Документ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Монтрё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»).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Этот документ, рассматривающий правовые обязательства и передовую практику в данной области, не имеет обязательной силы. В нем детально изложены практические рекомендации, которые должны помочь государствам соблюдать международное гуманитарное право и право прав человека.</w:t>
      </w: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81" w:rsidRPr="00A5763F" w:rsidRDefault="00294881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Число участников, поддерживающих документы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Монтрё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, выросло с 17 государств в 2008 году до 46 государств и двух международных организаций. С 11 по 13 декабря 2013 года государства-участники, неправительственные и международные организации обсудили свой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и прогресс в этой области за прошедшие пять лет. Также они рассмотрели пути более широкого принятия и выполнения обязательств и практик, содержащихся в Документе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Монтрё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.</w:t>
      </w:r>
    </w:p>
    <w:p w:rsidR="00294881" w:rsidRPr="00A5763F" w:rsidRDefault="00A25A0A" w:rsidP="00A5763F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395010012"/>
      <w:r w:rsidRPr="00A5763F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Монтрё</w:t>
      </w:r>
      <w:bookmarkEnd w:id="4"/>
      <w:proofErr w:type="spellEnd"/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Настоящий документ является итогом инициативы, совместно выдвину-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той правительством Швейцарии и Международным к</w:t>
      </w:r>
      <w:r w:rsidR="008B7F1B" w:rsidRPr="00A5763F">
        <w:rPr>
          <w:rFonts w:ascii="Times New Roman" w:hAnsi="Times New Roman" w:cs="Times New Roman"/>
          <w:sz w:val="28"/>
          <w:szCs w:val="28"/>
        </w:rPr>
        <w:t>омитетом Красного Кре</w:t>
      </w:r>
      <w:r w:rsidRPr="00A5763F">
        <w:rPr>
          <w:rFonts w:ascii="Times New Roman" w:hAnsi="Times New Roman" w:cs="Times New Roman"/>
          <w:sz w:val="28"/>
          <w:szCs w:val="28"/>
        </w:rPr>
        <w:t xml:space="preserve">ста.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Он был разработан при участии правите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льственных </w:t>
      </w:r>
      <w:r w:rsidR="008B7F1B" w:rsidRPr="00A5763F">
        <w:rPr>
          <w:rFonts w:ascii="Times New Roman" w:hAnsi="Times New Roman" w:cs="Times New Roman"/>
          <w:sz w:val="28"/>
          <w:szCs w:val="28"/>
        </w:rPr>
        <w:lastRenderedPageBreak/>
        <w:t>экспертов из Афгани</w:t>
      </w:r>
      <w:r w:rsidRPr="00A5763F">
        <w:rPr>
          <w:rFonts w:ascii="Times New Roman" w:hAnsi="Times New Roman" w:cs="Times New Roman"/>
          <w:sz w:val="28"/>
          <w:szCs w:val="28"/>
        </w:rPr>
        <w:t>стана, Анголы, Австралии, Австрии, Канады,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Китая, Франции, Германии, Ира</w:t>
      </w:r>
      <w:r w:rsidRPr="00A5763F">
        <w:rPr>
          <w:rFonts w:ascii="Times New Roman" w:hAnsi="Times New Roman" w:cs="Times New Roman"/>
          <w:sz w:val="28"/>
          <w:szCs w:val="28"/>
        </w:rPr>
        <w:t>ка, Польши, Сьерра-Леоне, Южной Африк</w:t>
      </w:r>
      <w:r w:rsidR="008B7F1B" w:rsidRPr="00A5763F">
        <w:rPr>
          <w:rFonts w:ascii="Times New Roman" w:hAnsi="Times New Roman" w:cs="Times New Roman"/>
          <w:sz w:val="28"/>
          <w:szCs w:val="28"/>
        </w:rPr>
        <w:t>и, Швеции, Швейцарии, Соединен</w:t>
      </w:r>
      <w:r w:rsidRPr="00A5763F">
        <w:rPr>
          <w:rFonts w:ascii="Times New Roman" w:hAnsi="Times New Roman" w:cs="Times New Roman"/>
          <w:sz w:val="28"/>
          <w:szCs w:val="28"/>
        </w:rPr>
        <w:t>ного Королевства Великобритании и Севе</w:t>
      </w:r>
      <w:r w:rsidR="008B7F1B" w:rsidRPr="00A5763F">
        <w:rPr>
          <w:rFonts w:ascii="Times New Roman" w:hAnsi="Times New Roman" w:cs="Times New Roman"/>
          <w:sz w:val="28"/>
          <w:szCs w:val="28"/>
        </w:rPr>
        <w:t>рной Ирландии, Украины и Соеди</w:t>
      </w:r>
      <w:r w:rsidRPr="00A5763F">
        <w:rPr>
          <w:rFonts w:ascii="Times New Roman" w:hAnsi="Times New Roman" w:cs="Times New Roman"/>
          <w:sz w:val="28"/>
          <w:szCs w:val="28"/>
        </w:rPr>
        <w:t>ненных Штатов Америки на заседани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ях, созванных в январе и ноябре </w:t>
      </w:r>
      <w:r w:rsidRPr="00A5763F">
        <w:rPr>
          <w:rFonts w:ascii="Times New Roman" w:hAnsi="Times New Roman" w:cs="Times New Roman"/>
          <w:sz w:val="28"/>
          <w:szCs w:val="28"/>
        </w:rPr>
        <w:t>2006 года, ноябре 2007 года и апреле и сен</w:t>
      </w:r>
      <w:r w:rsidR="008B7F1B" w:rsidRPr="00A5763F">
        <w:rPr>
          <w:rFonts w:ascii="Times New Roman" w:hAnsi="Times New Roman" w:cs="Times New Roman"/>
          <w:sz w:val="28"/>
          <w:szCs w:val="28"/>
        </w:rPr>
        <w:t>тябре 2008 года.</w:t>
      </w:r>
      <w:proofErr w:type="gram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Pr="00A5763F">
        <w:rPr>
          <w:rFonts w:ascii="Times New Roman" w:hAnsi="Times New Roman" w:cs="Times New Roman"/>
          <w:sz w:val="28"/>
          <w:szCs w:val="28"/>
        </w:rPr>
        <w:t xml:space="preserve">консультации с представителями гражданского общества и частных 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военных и </w:t>
      </w:r>
      <w:r w:rsidRPr="00A5763F">
        <w:rPr>
          <w:rFonts w:ascii="Times New Roman" w:hAnsi="Times New Roman" w:cs="Times New Roman"/>
          <w:sz w:val="28"/>
          <w:szCs w:val="28"/>
        </w:rPr>
        <w:t xml:space="preserve">охранных компаний.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При разработке настоящего документа у</w:t>
      </w:r>
      <w:r w:rsidR="008B7F1B" w:rsidRPr="00A5763F">
        <w:rPr>
          <w:rFonts w:ascii="Times New Roman" w:hAnsi="Times New Roman" w:cs="Times New Roman"/>
          <w:sz w:val="28"/>
          <w:szCs w:val="28"/>
        </w:rPr>
        <w:t>частники руководствовались сле</w:t>
      </w:r>
      <w:r w:rsidRPr="00A5763F">
        <w:rPr>
          <w:rFonts w:ascii="Times New Roman" w:hAnsi="Times New Roman" w:cs="Times New Roman"/>
          <w:sz w:val="28"/>
          <w:szCs w:val="28"/>
        </w:rPr>
        <w:t xml:space="preserve">дующими принципами: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1. Определенные прочно устоявшиеся нормы международного права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применяются к государствам в их отношени</w:t>
      </w:r>
      <w:r w:rsidR="008B7F1B" w:rsidRPr="00A5763F">
        <w:rPr>
          <w:rFonts w:ascii="Times New Roman" w:hAnsi="Times New Roman" w:cs="Times New Roman"/>
          <w:sz w:val="28"/>
          <w:szCs w:val="28"/>
        </w:rPr>
        <w:t>ях с частными военными и охран</w:t>
      </w:r>
      <w:r w:rsidRPr="00A5763F">
        <w:rPr>
          <w:rFonts w:ascii="Times New Roman" w:hAnsi="Times New Roman" w:cs="Times New Roman"/>
          <w:sz w:val="28"/>
          <w:szCs w:val="28"/>
        </w:rPr>
        <w:t>ными компаниями (ЧВОК) и в связи с их фу</w:t>
      </w:r>
      <w:r w:rsidR="008B7F1B" w:rsidRPr="00A5763F">
        <w:rPr>
          <w:rFonts w:ascii="Times New Roman" w:hAnsi="Times New Roman" w:cs="Times New Roman"/>
          <w:sz w:val="28"/>
          <w:szCs w:val="28"/>
        </w:rPr>
        <w:t>нкционированием в период воору</w:t>
      </w:r>
      <w:r w:rsidRPr="00A5763F">
        <w:rPr>
          <w:rFonts w:ascii="Times New Roman" w:hAnsi="Times New Roman" w:cs="Times New Roman"/>
          <w:sz w:val="28"/>
          <w:szCs w:val="28"/>
        </w:rPr>
        <w:t>женного конфликта, в частности нормы меж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дународного гуманитарного права </w:t>
      </w:r>
      <w:r w:rsidRPr="00A5763F">
        <w:rPr>
          <w:rFonts w:ascii="Times New Roman" w:hAnsi="Times New Roman" w:cs="Times New Roman"/>
          <w:sz w:val="28"/>
          <w:szCs w:val="28"/>
        </w:rPr>
        <w:t xml:space="preserve">и стандарты в области прав человека.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2. В настоящем документе напоминаются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существующие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юридические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обязательства государств и ЧВОК и их персон</w:t>
      </w:r>
      <w:r w:rsidR="008B7F1B" w:rsidRPr="00A5763F">
        <w:rPr>
          <w:rFonts w:ascii="Times New Roman" w:hAnsi="Times New Roman" w:cs="Times New Roman"/>
          <w:sz w:val="28"/>
          <w:szCs w:val="28"/>
        </w:rPr>
        <w:t>ала (Часть первая) и государст</w:t>
      </w:r>
      <w:r w:rsidRPr="00A5763F">
        <w:rPr>
          <w:rFonts w:ascii="Times New Roman" w:hAnsi="Times New Roman" w:cs="Times New Roman"/>
          <w:sz w:val="28"/>
          <w:szCs w:val="28"/>
        </w:rPr>
        <w:t>вам рекомендуются передовые практически</w:t>
      </w:r>
      <w:r w:rsidR="008B7F1B" w:rsidRPr="00A5763F">
        <w:rPr>
          <w:rFonts w:ascii="Times New Roman" w:hAnsi="Times New Roman" w:cs="Times New Roman"/>
          <w:sz w:val="28"/>
          <w:szCs w:val="28"/>
        </w:rPr>
        <w:t>е методы в целях содействия со</w:t>
      </w:r>
      <w:r w:rsidRPr="00A5763F">
        <w:rPr>
          <w:rFonts w:ascii="Times New Roman" w:hAnsi="Times New Roman" w:cs="Times New Roman"/>
          <w:sz w:val="28"/>
          <w:szCs w:val="28"/>
        </w:rPr>
        <w:t>блюдению норм международного гуманитарно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го права и стандартов в области </w:t>
      </w:r>
      <w:r w:rsidRPr="00A5763F">
        <w:rPr>
          <w:rFonts w:ascii="Times New Roman" w:hAnsi="Times New Roman" w:cs="Times New Roman"/>
          <w:sz w:val="28"/>
          <w:szCs w:val="28"/>
        </w:rPr>
        <w:t xml:space="preserve">прав человека в период вооруженного конфликта (Часть вторая).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3. Настоящий документ не является ю</w:t>
      </w:r>
      <w:r w:rsidR="008B7F1B" w:rsidRPr="00A5763F">
        <w:rPr>
          <w:rFonts w:ascii="Times New Roman" w:hAnsi="Times New Roman" w:cs="Times New Roman"/>
          <w:sz w:val="28"/>
          <w:szCs w:val="28"/>
        </w:rPr>
        <w:t>ридически обязательным и не за</w:t>
      </w:r>
      <w:r w:rsidRPr="00A5763F">
        <w:rPr>
          <w:rFonts w:ascii="Times New Roman" w:hAnsi="Times New Roman" w:cs="Times New Roman"/>
          <w:sz w:val="28"/>
          <w:szCs w:val="28"/>
        </w:rPr>
        <w:t>трагивает существующие обяза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тельства государств по </w:t>
      </w:r>
      <w:proofErr w:type="gramStart"/>
      <w:r w:rsidR="008B7F1B" w:rsidRPr="00A5763F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международ</w:t>
      </w:r>
      <w:r w:rsidRPr="00A5763F">
        <w:rPr>
          <w:rFonts w:ascii="Times New Roman" w:hAnsi="Times New Roman" w:cs="Times New Roman"/>
          <w:sz w:val="28"/>
          <w:szCs w:val="28"/>
        </w:rPr>
        <w:t>ному праву или международным соглашени</w:t>
      </w:r>
      <w:r w:rsidR="008B7F1B" w:rsidRPr="00A5763F">
        <w:rPr>
          <w:rFonts w:ascii="Times New Roman" w:hAnsi="Times New Roman" w:cs="Times New Roman"/>
          <w:sz w:val="28"/>
          <w:szCs w:val="28"/>
        </w:rPr>
        <w:t>ям, участниками которых они яв</w:t>
      </w:r>
      <w:r w:rsidRPr="00A5763F">
        <w:rPr>
          <w:rFonts w:ascii="Times New Roman" w:hAnsi="Times New Roman" w:cs="Times New Roman"/>
          <w:sz w:val="28"/>
          <w:szCs w:val="28"/>
        </w:rPr>
        <w:t xml:space="preserve">ляются, в частности, их обязательства по 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Уставу Организации Объединенных </w:t>
      </w:r>
      <w:r w:rsidRPr="00A5763F">
        <w:rPr>
          <w:rFonts w:ascii="Times New Roman" w:hAnsi="Times New Roman" w:cs="Times New Roman"/>
          <w:sz w:val="28"/>
          <w:szCs w:val="28"/>
        </w:rPr>
        <w:t xml:space="preserve">Наций (особенно в статьях 2(4) и 51).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lastRenderedPageBreak/>
        <w:t xml:space="preserve"> 4. Поэтому настоящий документ не </w:t>
      </w:r>
      <w:r w:rsidR="008B7F1B" w:rsidRPr="00A5763F">
        <w:rPr>
          <w:rFonts w:ascii="Times New Roman" w:hAnsi="Times New Roman" w:cs="Times New Roman"/>
          <w:sz w:val="28"/>
          <w:szCs w:val="28"/>
        </w:rPr>
        <w:t>следует толковать как ограничи</w:t>
      </w:r>
      <w:r w:rsidRPr="00A5763F">
        <w:rPr>
          <w:rFonts w:ascii="Times New Roman" w:hAnsi="Times New Roman" w:cs="Times New Roman"/>
          <w:sz w:val="28"/>
          <w:szCs w:val="28"/>
        </w:rPr>
        <w:t xml:space="preserve">вающий, ущемляющий или расширяющий каким-либо образом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существующие</w:t>
      </w:r>
      <w:proofErr w:type="gramEnd"/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обязательства по международному праву или 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8B7F1B" w:rsidRPr="00A5763F"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или разви</w:t>
      </w:r>
      <w:r w:rsidRPr="00A5763F">
        <w:rPr>
          <w:rFonts w:ascii="Times New Roman" w:hAnsi="Times New Roman" w:cs="Times New Roman"/>
          <w:sz w:val="28"/>
          <w:szCs w:val="28"/>
        </w:rPr>
        <w:t xml:space="preserve">вающий новые обязательства по международному праву.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5. Существующие обязательства и передовые практические методы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также могут быть полезными применительно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к постконфликтным и другим со</w:t>
      </w:r>
      <w:r w:rsidRPr="00A5763F">
        <w:rPr>
          <w:rFonts w:ascii="Times New Roman" w:hAnsi="Times New Roman" w:cs="Times New Roman"/>
          <w:sz w:val="28"/>
          <w:szCs w:val="28"/>
        </w:rPr>
        <w:t>поставимым ситуациям; однако международ</w:t>
      </w:r>
      <w:r w:rsidR="008B7F1B" w:rsidRPr="00A5763F">
        <w:rPr>
          <w:rFonts w:ascii="Times New Roman" w:hAnsi="Times New Roman" w:cs="Times New Roman"/>
          <w:sz w:val="28"/>
          <w:szCs w:val="28"/>
        </w:rPr>
        <w:t>ное гуманитарное право применя</w:t>
      </w:r>
      <w:r w:rsidRPr="00A5763F">
        <w:rPr>
          <w:rFonts w:ascii="Times New Roman" w:hAnsi="Times New Roman" w:cs="Times New Roman"/>
          <w:sz w:val="28"/>
          <w:szCs w:val="28"/>
        </w:rPr>
        <w:t xml:space="preserve">тся только во время вооруженного конфликта.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6. Сотрудничество, обмен информацией и помощь в отношениях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государствами, с учетом потенциала каждого </w:t>
      </w:r>
      <w:r w:rsidR="008B7F1B" w:rsidRPr="00A5763F">
        <w:rPr>
          <w:rFonts w:ascii="Times New Roman" w:hAnsi="Times New Roman" w:cs="Times New Roman"/>
          <w:sz w:val="28"/>
          <w:szCs w:val="28"/>
        </w:rPr>
        <w:t>государства, являются желатель</w:t>
      </w:r>
      <w:r w:rsidRPr="00A5763F">
        <w:rPr>
          <w:rFonts w:ascii="Times New Roman" w:hAnsi="Times New Roman" w:cs="Times New Roman"/>
          <w:sz w:val="28"/>
          <w:szCs w:val="28"/>
        </w:rPr>
        <w:t>ными для обеспечения соблюдения в полном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объеме норм международного гу</w:t>
      </w:r>
      <w:r w:rsidRPr="00A5763F">
        <w:rPr>
          <w:rFonts w:ascii="Times New Roman" w:hAnsi="Times New Roman" w:cs="Times New Roman"/>
          <w:sz w:val="28"/>
          <w:szCs w:val="28"/>
        </w:rPr>
        <w:t>манитарного права и стандартов в обл</w:t>
      </w:r>
      <w:r w:rsidR="008B7F1B" w:rsidRPr="00A5763F">
        <w:rPr>
          <w:rFonts w:ascii="Times New Roman" w:hAnsi="Times New Roman" w:cs="Times New Roman"/>
          <w:sz w:val="28"/>
          <w:szCs w:val="28"/>
        </w:rPr>
        <w:t>асти прав человека, равно как совмест</w:t>
      </w:r>
      <w:r w:rsidRPr="00A5763F">
        <w:rPr>
          <w:rFonts w:ascii="Times New Roman" w:hAnsi="Times New Roman" w:cs="Times New Roman"/>
          <w:sz w:val="28"/>
          <w:szCs w:val="28"/>
        </w:rPr>
        <w:t>ная имплементация с частными военными и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охранными предприятиями и дру</w:t>
      </w:r>
      <w:r w:rsidRPr="00A5763F">
        <w:rPr>
          <w:rFonts w:ascii="Times New Roman" w:hAnsi="Times New Roman" w:cs="Times New Roman"/>
          <w:sz w:val="28"/>
          <w:szCs w:val="28"/>
        </w:rPr>
        <w:t xml:space="preserve">гими соответствующими действующими лицами.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7. Настоящий документ не должен толковаться как одобряющий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-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пользование услуг ЧВОК в каких-либо конкретных обстоятельствах и имеет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своей целью напомнить о юридических обязательствах и рекомендовать передовые практические методы в случае принят</w:t>
      </w:r>
      <w:r w:rsidR="008B7F1B" w:rsidRPr="00A5763F">
        <w:rPr>
          <w:rFonts w:ascii="Times New Roman" w:hAnsi="Times New Roman" w:cs="Times New Roman"/>
          <w:sz w:val="28"/>
          <w:szCs w:val="28"/>
        </w:rPr>
        <w:t>ия решения о вступлении в дого</w:t>
      </w:r>
      <w:r w:rsidRPr="00A5763F">
        <w:rPr>
          <w:rFonts w:ascii="Times New Roman" w:hAnsi="Times New Roman" w:cs="Times New Roman"/>
          <w:sz w:val="28"/>
          <w:szCs w:val="28"/>
        </w:rPr>
        <w:t xml:space="preserve">ворные отношения с ЧВОК.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8. В то время как настоящий докумен</w:t>
      </w:r>
      <w:r w:rsidR="008B7F1B" w:rsidRPr="00A5763F">
        <w:rPr>
          <w:rFonts w:ascii="Times New Roman" w:hAnsi="Times New Roman" w:cs="Times New Roman"/>
          <w:sz w:val="28"/>
          <w:szCs w:val="28"/>
        </w:rPr>
        <w:t>т адресован государствам, пере</w:t>
      </w:r>
      <w:r w:rsidRPr="00A5763F">
        <w:rPr>
          <w:rFonts w:ascii="Times New Roman" w:hAnsi="Times New Roman" w:cs="Times New Roman"/>
          <w:sz w:val="28"/>
          <w:szCs w:val="28"/>
        </w:rPr>
        <w:t>довые практические методы могут быть полезны для других субъектов, таких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lastRenderedPageBreak/>
        <w:t>как международные организации, неправите</w:t>
      </w:r>
      <w:r w:rsidR="008B7F1B" w:rsidRPr="00A5763F">
        <w:rPr>
          <w:rFonts w:ascii="Times New Roman" w:hAnsi="Times New Roman" w:cs="Times New Roman"/>
          <w:sz w:val="28"/>
          <w:szCs w:val="28"/>
        </w:rPr>
        <w:t>льственные организации и компа</w:t>
      </w:r>
      <w:r w:rsidRPr="00A5763F">
        <w:rPr>
          <w:rFonts w:ascii="Times New Roman" w:hAnsi="Times New Roman" w:cs="Times New Roman"/>
          <w:sz w:val="28"/>
          <w:szCs w:val="28"/>
        </w:rPr>
        <w:t xml:space="preserve">нии, которые заключают контракты с ЧВОК, а также для самих ЧВОК.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9. Для целей настоящего документа: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a) «ЧВОК» — это частные предпринимательские субъекты, которые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оказывают военные и/или охранные услуги, независимо от того, как они себя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характеризуют. Военные и охранные услуги в</w:t>
      </w:r>
      <w:r w:rsidR="008B7F1B" w:rsidRPr="00A5763F">
        <w:rPr>
          <w:rFonts w:ascii="Times New Roman" w:hAnsi="Times New Roman" w:cs="Times New Roman"/>
          <w:sz w:val="28"/>
          <w:szCs w:val="28"/>
        </w:rPr>
        <w:t>ключают, в частности, вооружен</w:t>
      </w:r>
      <w:r w:rsidRPr="00A5763F">
        <w:rPr>
          <w:rFonts w:ascii="Times New Roman" w:hAnsi="Times New Roman" w:cs="Times New Roman"/>
          <w:sz w:val="28"/>
          <w:szCs w:val="28"/>
        </w:rPr>
        <w:t>ную охрану и защиту людей и объектов, нап</w:t>
      </w:r>
      <w:r w:rsidR="008B7F1B" w:rsidRPr="00A5763F">
        <w:rPr>
          <w:rFonts w:ascii="Times New Roman" w:hAnsi="Times New Roman" w:cs="Times New Roman"/>
          <w:sz w:val="28"/>
          <w:szCs w:val="28"/>
        </w:rPr>
        <w:t>ример транспортных колонн, зда</w:t>
      </w:r>
      <w:r w:rsidRPr="00A5763F">
        <w:rPr>
          <w:rFonts w:ascii="Times New Roman" w:hAnsi="Times New Roman" w:cs="Times New Roman"/>
          <w:sz w:val="28"/>
          <w:szCs w:val="28"/>
        </w:rPr>
        <w:t xml:space="preserve">ний и других мест; техобслуживание и эксплуатацию боевых комплексов; </w:t>
      </w:r>
      <w:r w:rsidR="008B7F1B" w:rsidRPr="00A5763F">
        <w:rPr>
          <w:rFonts w:ascii="Times New Roman" w:hAnsi="Times New Roman" w:cs="Times New Roman"/>
          <w:sz w:val="28"/>
          <w:szCs w:val="28"/>
        </w:rPr>
        <w:t>со</w:t>
      </w:r>
      <w:r w:rsidRPr="00A5763F">
        <w:rPr>
          <w:rFonts w:ascii="Times New Roman" w:hAnsi="Times New Roman" w:cs="Times New Roman"/>
          <w:sz w:val="28"/>
          <w:szCs w:val="28"/>
        </w:rPr>
        <w:t>держание под стражей заключенных; и конс</w:t>
      </w:r>
      <w:r w:rsidR="008B7F1B" w:rsidRPr="00A5763F">
        <w:rPr>
          <w:rFonts w:ascii="Times New Roman" w:hAnsi="Times New Roman" w:cs="Times New Roman"/>
          <w:sz w:val="28"/>
          <w:szCs w:val="28"/>
        </w:rPr>
        <w:t>ультирование или подготовку ме</w:t>
      </w:r>
      <w:r w:rsidRPr="00A5763F">
        <w:rPr>
          <w:rFonts w:ascii="Times New Roman" w:hAnsi="Times New Roman" w:cs="Times New Roman"/>
          <w:sz w:val="28"/>
          <w:szCs w:val="28"/>
        </w:rPr>
        <w:t xml:space="preserve">стных военнослужащих и охранников.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b) «Персонал ЧВОК» — это лица, принятые на работу посредством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прямого найма или по контракту с ЧВОК, включая ее служащих и руководите-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c) «Государства-контрагенты» — это г</w:t>
      </w:r>
      <w:r w:rsidR="008B7F1B" w:rsidRPr="00A5763F">
        <w:rPr>
          <w:rFonts w:ascii="Times New Roman" w:hAnsi="Times New Roman" w:cs="Times New Roman"/>
          <w:sz w:val="28"/>
          <w:szCs w:val="28"/>
        </w:rPr>
        <w:t>осударства, которые непосредст</w:t>
      </w:r>
      <w:r w:rsidRPr="00A5763F">
        <w:rPr>
          <w:rFonts w:ascii="Times New Roman" w:hAnsi="Times New Roman" w:cs="Times New Roman"/>
          <w:sz w:val="28"/>
          <w:szCs w:val="28"/>
        </w:rPr>
        <w:t>венно заключают с ЧВОК контракты об оказании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услуг, в том числе, в соответ</w:t>
      </w:r>
      <w:r w:rsidRPr="00A5763F">
        <w:rPr>
          <w:rFonts w:ascii="Times New Roman" w:hAnsi="Times New Roman" w:cs="Times New Roman"/>
          <w:sz w:val="28"/>
          <w:szCs w:val="28"/>
        </w:rPr>
        <w:t xml:space="preserve">ствующих случаях, когда такие ЧВОК заключают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субконтракты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с другими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ЧВОК.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d) «Государства территориальной юрисдикции» — это государства,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763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которых действуют ЧВОК.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 e) «Государства происхождения» — э</w:t>
      </w:r>
      <w:r w:rsidR="008B7F1B" w:rsidRPr="00A5763F">
        <w:rPr>
          <w:rFonts w:ascii="Times New Roman" w:hAnsi="Times New Roman" w:cs="Times New Roman"/>
          <w:sz w:val="28"/>
          <w:szCs w:val="28"/>
        </w:rPr>
        <w:t>то государства национальной при</w:t>
      </w:r>
      <w:r w:rsidRPr="00A5763F">
        <w:rPr>
          <w:rFonts w:ascii="Times New Roman" w:hAnsi="Times New Roman" w:cs="Times New Roman"/>
          <w:sz w:val="28"/>
          <w:szCs w:val="28"/>
        </w:rPr>
        <w:t xml:space="preserve">надлежности ЧВОК, т.е. где та или иная ЧВОК зарегистрирована или </w:t>
      </w:r>
      <w:r w:rsidR="008B7F1B" w:rsidRPr="00A5763F">
        <w:rPr>
          <w:rFonts w:ascii="Times New Roman" w:hAnsi="Times New Roman" w:cs="Times New Roman"/>
          <w:sz w:val="28"/>
          <w:szCs w:val="28"/>
        </w:rPr>
        <w:t>инкорпо</w:t>
      </w:r>
      <w:r w:rsidRPr="00A5763F">
        <w:rPr>
          <w:rFonts w:ascii="Times New Roman" w:hAnsi="Times New Roman" w:cs="Times New Roman"/>
          <w:sz w:val="28"/>
          <w:szCs w:val="28"/>
        </w:rPr>
        <w:t>рирована; если государство, в котором ЧВОК и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нкорпорирована, не </w:t>
      </w:r>
      <w:r w:rsidR="008B7F1B" w:rsidRPr="00A5763F">
        <w:rPr>
          <w:rFonts w:ascii="Times New Roman" w:hAnsi="Times New Roman" w:cs="Times New Roman"/>
          <w:sz w:val="28"/>
          <w:szCs w:val="28"/>
        </w:rPr>
        <w:lastRenderedPageBreak/>
        <w:t>является го</w:t>
      </w:r>
      <w:r w:rsidRPr="00A5763F">
        <w:rPr>
          <w:rFonts w:ascii="Times New Roman" w:hAnsi="Times New Roman" w:cs="Times New Roman"/>
          <w:sz w:val="28"/>
          <w:szCs w:val="28"/>
        </w:rPr>
        <w:t>сударством, где находится ее главная контора, то тогда государство, в котором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находится главная контора ЧВОК, является «государством происхождения».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Государства-участники предлагают этот</w:t>
      </w:r>
      <w:r w:rsidR="008B7F1B" w:rsidRPr="00A5763F">
        <w:rPr>
          <w:rFonts w:ascii="Times New Roman" w:hAnsi="Times New Roman" w:cs="Times New Roman"/>
          <w:sz w:val="28"/>
          <w:szCs w:val="28"/>
        </w:rPr>
        <w:t xml:space="preserve"> документ вниманию других госу</w:t>
      </w:r>
      <w:r w:rsidRPr="00A5763F">
        <w:rPr>
          <w:rFonts w:ascii="Times New Roman" w:hAnsi="Times New Roman" w:cs="Times New Roman"/>
          <w:sz w:val="28"/>
          <w:szCs w:val="28"/>
        </w:rPr>
        <w:t>дарств, международных организаций, непра</w:t>
      </w:r>
      <w:r w:rsidR="008B7F1B" w:rsidRPr="00A5763F">
        <w:rPr>
          <w:rFonts w:ascii="Times New Roman" w:hAnsi="Times New Roman" w:cs="Times New Roman"/>
          <w:sz w:val="28"/>
          <w:szCs w:val="28"/>
        </w:rPr>
        <w:t>вительственных организаций, ча</w:t>
      </w:r>
      <w:r w:rsidRPr="00A5763F">
        <w:rPr>
          <w:rFonts w:ascii="Times New Roman" w:hAnsi="Times New Roman" w:cs="Times New Roman"/>
          <w:sz w:val="28"/>
          <w:szCs w:val="28"/>
        </w:rPr>
        <w:t>стных военных и охранных компаний и других соответствующих действующих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лиц, которым рекомендуется применять те передовые практические методы, 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которые они сочтут уместными для своей деятельности. Государства-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участники предлагают другим государствам и международным организациям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информировать Федеративный департамент иностранных дел Швейцарии о</w:t>
      </w:r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своей поддержке настоящего документа. Государства-участники также заявляют о своей готовности вновь рассмотреть и, в случае необходимости, переработать настоящий документ, с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чтобы учесть новые события.</w:t>
      </w:r>
    </w:p>
    <w:p w:rsidR="00A25A0A" w:rsidRPr="00A5763F" w:rsidRDefault="00A25A0A" w:rsidP="00A5763F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395010013"/>
      <w:r w:rsidRPr="00A5763F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A25A0A" w:rsidRPr="00A5763F" w:rsidRDefault="00A25A0A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 xml:space="preserve">В своей исследовательской работе я попыталась проанализировать различные аспекты деятельности частных военных компаний. </w:t>
      </w:r>
    </w:p>
    <w:p w:rsidR="00A5763F" w:rsidRPr="00A5763F" w:rsidRDefault="00A5763F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Среди бойцов ЧВК можно встретить кого угодно, поскольку большую часть персонала в каждой конкретной зоне военного конфликта составляют местные жители. Их профессиональный уровень оставляет желать лучшего. Однако с ними постоянно работают высококвалифицированные инструкторы из «западных» стран. Вот они-то служат в ЧВК на постоянной основе и </w:t>
      </w:r>
      <w:r w:rsidRPr="00A5763F">
        <w:rPr>
          <w:rFonts w:ascii="Times New Roman" w:hAnsi="Times New Roman" w:cs="Times New Roman"/>
          <w:sz w:val="28"/>
          <w:szCs w:val="28"/>
        </w:rPr>
        <w:br/>
        <w:t xml:space="preserve">являются теми самыми выходцами из спецслужб и элитных </w:t>
      </w:r>
      <w:r w:rsidRPr="00A5763F">
        <w:rPr>
          <w:rFonts w:ascii="Times New Roman" w:hAnsi="Times New Roman" w:cs="Times New Roman"/>
          <w:sz w:val="28"/>
          <w:szCs w:val="28"/>
        </w:rPr>
        <w:lastRenderedPageBreak/>
        <w:t>спецподразделений. </w:t>
      </w:r>
      <w:r w:rsidRPr="00A5763F">
        <w:rPr>
          <w:rFonts w:ascii="Times New Roman" w:hAnsi="Times New Roman" w:cs="Times New Roman"/>
          <w:sz w:val="28"/>
          <w:szCs w:val="28"/>
        </w:rPr>
        <w:br/>
        <w:t>Соотношение постоянных сотрудников к «местным» составляет один к </w:t>
      </w:r>
      <w:r w:rsidRPr="00A5763F">
        <w:rPr>
          <w:rFonts w:ascii="Times New Roman" w:hAnsi="Times New Roman" w:cs="Times New Roman"/>
          <w:sz w:val="28"/>
          <w:szCs w:val="28"/>
        </w:rPr>
        <w:br/>
        <w:t>двадцати – двадцати пяти. </w:t>
      </w:r>
    </w:p>
    <w:p w:rsidR="00A5763F" w:rsidRPr="00A5763F" w:rsidRDefault="00A5763F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Действительно, временному «местному» сотруднику ЧВК платят гораздо меньше, чем постоянному сотруднику из «западной» страны. Однако не это главное! Не смотря на сравнительно низкий профессиональный уровень «местного» сотрудника, у него отсутствует языковой барьер, он знает обычаи и традиции той местности, в которой присутствует ЧВК. Благодаря родственным и дружеским связям, ему легче найти общий язык с мирным населением, чем иностранцу, что облегчает работу ЧВК в целом. </w:t>
      </w:r>
    </w:p>
    <w:p w:rsidR="00A5763F" w:rsidRPr="00A5763F" w:rsidRDefault="00A5763F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И отряды наемников, и ЧВК предлагают военные услуги, но на этом их сходство заканчивается. </w:t>
      </w:r>
      <w:r w:rsidRPr="00A5763F">
        <w:rPr>
          <w:rFonts w:ascii="Times New Roman" w:hAnsi="Times New Roman" w:cs="Times New Roman"/>
          <w:sz w:val="28"/>
          <w:szCs w:val="28"/>
        </w:rPr>
        <w:br/>
        <w:t xml:space="preserve">Наемник по определению - это участник военного конфликта за пределами своей страны на стороне одного из враждующих лагерей. Такое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наемничество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во многих странах (в том числе и в 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>) преследуется по закону. ЧВК же, в отличие от полулегальных групп наемников, официально </w:t>
      </w:r>
      <w:r w:rsidRPr="00A576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и имеют традиционную бизнес-структуру - это,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>. </w:t>
      </w:r>
      <w:r w:rsidRPr="00A5763F">
        <w:rPr>
          <w:rFonts w:ascii="Times New Roman" w:hAnsi="Times New Roman" w:cs="Times New Roman"/>
          <w:sz w:val="28"/>
          <w:szCs w:val="28"/>
        </w:rPr>
        <w:br/>
        <w:t>Во-вторых, ЧВК работают только с официально признанными </w:t>
      </w:r>
      <w:r w:rsidRPr="00A5763F">
        <w:rPr>
          <w:rFonts w:ascii="Times New Roman" w:hAnsi="Times New Roman" w:cs="Times New Roman"/>
          <w:sz w:val="28"/>
          <w:szCs w:val="28"/>
        </w:rPr>
        <w:br/>
        <w:t>правительствами, международными гуманитарными организациями, </w:t>
      </w:r>
      <w:r w:rsidRPr="00A5763F">
        <w:rPr>
          <w:rFonts w:ascii="Times New Roman" w:hAnsi="Times New Roman" w:cs="Times New Roman"/>
          <w:sz w:val="28"/>
          <w:szCs w:val="28"/>
        </w:rPr>
        <w:br/>
        <w:t>транснациональными корпорациями, а также с Организацией Объединенных </w:t>
      </w:r>
      <w:r w:rsidRPr="00A5763F">
        <w:rPr>
          <w:rFonts w:ascii="Times New Roman" w:hAnsi="Times New Roman" w:cs="Times New Roman"/>
          <w:sz w:val="28"/>
          <w:szCs w:val="28"/>
        </w:rPr>
        <w:br/>
        <w:t>Наций. </w:t>
      </w:r>
      <w:r w:rsidRPr="00A5763F">
        <w:rPr>
          <w:rFonts w:ascii="Times New Roman" w:hAnsi="Times New Roman" w:cs="Times New Roman"/>
          <w:sz w:val="28"/>
          <w:szCs w:val="28"/>
        </w:rPr>
        <w:br/>
        <w:t>В-третьих, спектр услуг ЧВК довольно широк и не ограничивается военными операциями. Это и логистика, и управление персоналом, координация работы других фирм в зоне военных конфликтов, тыловое снабжение, оценка финансовых рисков и т.д. </w:t>
      </w:r>
    </w:p>
    <w:p w:rsidR="00A5763F" w:rsidRPr="00A5763F" w:rsidRDefault="00A5763F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Достоверного подтверждения этому утверждению, основанного на полноценном экономическом анализе, нет. Во-первых, потому, что задачи, выполняемые армией и ЧВК различны, поэтому их нельзя буквально сравнивать с точки зрения финансовых затрат. </w:t>
      </w:r>
      <w:r w:rsidRPr="00A5763F">
        <w:rPr>
          <w:rFonts w:ascii="Times New Roman" w:hAnsi="Times New Roman" w:cs="Times New Roman"/>
          <w:sz w:val="28"/>
          <w:szCs w:val="28"/>
        </w:rPr>
        <w:br/>
      </w:r>
      <w:r w:rsidRPr="00A5763F">
        <w:rPr>
          <w:rFonts w:ascii="Times New Roman" w:hAnsi="Times New Roman" w:cs="Times New Roman"/>
          <w:sz w:val="28"/>
          <w:szCs w:val="28"/>
        </w:rPr>
        <w:lastRenderedPageBreak/>
        <w:t>Во-вторых, многие статьи расходов ЧВК не отражаются в финансовых документах, поэтому проконтролировать достоверность этих документов в данный момент времени не представляется возможным. </w:t>
      </w:r>
      <w:r w:rsidRPr="00A5763F">
        <w:rPr>
          <w:rFonts w:ascii="Times New Roman" w:hAnsi="Times New Roman" w:cs="Times New Roman"/>
          <w:sz w:val="28"/>
          <w:szCs w:val="28"/>
        </w:rPr>
        <w:br/>
        <w:t>В-третьих, высокая стоимость любого квалифицированного специалиста связана не с затратами на его содержание, а на многолетнюю подготовку! ЧВК нанимает профессионалов, уже обученных государством. Таким образом, государство сначала оплачивает подготовку будущих сотрудников ЧВК, а потом услуги ЧВК, которые наняли на работу уже подготовленных государством специалистов. Компенсировать государству затраты за обучение своих сотрудников ЧВК естественно не собираются. </w:t>
      </w:r>
    </w:p>
    <w:p w:rsidR="00A5763F" w:rsidRPr="00A5763F" w:rsidRDefault="00A5763F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Не смотря на то, что крупнейшие операторы на рынке частных военных услуг объединились в некую Международную ассоциацию по мирным операциям и повсеместно заявляют, что находятся на страже мира и демократии, на самом деле они совершенно не заинтересованы в прекращении войн и локальных вооруженных конфликтов. </w:t>
      </w:r>
      <w:r w:rsidRPr="00A5763F">
        <w:rPr>
          <w:rFonts w:ascii="Times New Roman" w:hAnsi="Times New Roman" w:cs="Times New Roman"/>
          <w:sz w:val="28"/>
          <w:szCs w:val="28"/>
        </w:rPr>
        <w:br/>
        <w:t>И все потому, что первоочередная цель любой ЧВК - это получение максимальных доходов, которое достигается в основном увеличением оборота, а это возможно только при расширении рынка. Иными словами, чем больше конфликтов и чем они масштабнее, тем </w:t>
      </w:r>
      <w:r w:rsidRPr="00A5763F">
        <w:rPr>
          <w:rFonts w:ascii="Times New Roman" w:hAnsi="Times New Roman" w:cs="Times New Roman"/>
          <w:sz w:val="28"/>
          <w:szCs w:val="28"/>
        </w:rPr>
        <w:br/>
        <w:t>легче ЧВК будет извлечь из них прибыль. </w:t>
      </w:r>
    </w:p>
    <w:p w:rsidR="00A5763F" w:rsidRDefault="00A5763F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63F">
        <w:rPr>
          <w:rFonts w:ascii="Times New Roman" w:hAnsi="Times New Roman" w:cs="Times New Roman"/>
          <w:sz w:val="28"/>
          <w:szCs w:val="28"/>
        </w:rPr>
        <w:t>Теоретически ЧВК должны специализироваться на армейских операциях, а частные охранные компании на охране объектов и VIP-персон, </w:t>
      </w:r>
      <w:r w:rsidRPr="00A5763F">
        <w:rPr>
          <w:rFonts w:ascii="Times New Roman" w:hAnsi="Times New Roman" w:cs="Times New Roman"/>
          <w:sz w:val="28"/>
          <w:szCs w:val="28"/>
        </w:rPr>
        <w:br/>
        <w:t xml:space="preserve">то есть на сохранении жизни и собственности клиента. Как написал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3F">
        <w:rPr>
          <w:rFonts w:ascii="Times New Roman" w:hAnsi="Times New Roman" w:cs="Times New Roman"/>
          <w:sz w:val="28"/>
          <w:szCs w:val="28"/>
        </w:rPr>
        <w:t>Уэсселер</w:t>
      </w:r>
      <w:proofErr w:type="spellEnd"/>
      <w:r w:rsidRPr="00A5763F">
        <w:rPr>
          <w:rFonts w:ascii="Times New Roman" w:hAnsi="Times New Roman" w:cs="Times New Roman"/>
          <w:sz w:val="28"/>
          <w:szCs w:val="28"/>
        </w:rPr>
        <w:t xml:space="preserve"> в своей книге «Война как услуга»: «Зачастую фирмы из-за боязни негативного имиджа предпочитают называться не частной военной фирмой, а частной фирмой безопасности…» Четко разграничить ЧВК и ЧОК, действующие в зоне вооруженного конфликта, не представляется возможным. </w:t>
      </w:r>
      <w:r w:rsidRPr="00A5763F">
        <w:rPr>
          <w:rFonts w:ascii="Times New Roman" w:hAnsi="Times New Roman" w:cs="Times New Roman"/>
          <w:sz w:val="28"/>
          <w:szCs w:val="28"/>
        </w:rPr>
        <w:br/>
        <w:t>В Ираке, например, между ними практически нет различий, потому что все </w:t>
      </w:r>
      <w:r w:rsidRPr="00A5763F">
        <w:rPr>
          <w:rFonts w:ascii="Times New Roman" w:hAnsi="Times New Roman" w:cs="Times New Roman"/>
          <w:sz w:val="28"/>
          <w:szCs w:val="28"/>
        </w:rPr>
        <w:br/>
      </w:r>
      <w:r w:rsidRPr="00A5763F">
        <w:rPr>
          <w:rFonts w:ascii="Times New Roman" w:hAnsi="Times New Roman" w:cs="Times New Roman"/>
          <w:sz w:val="28"/>
          <w:szCs w:val="28"/>
        </w:rPr>
        <w:lastRenderedPageBreak/>
        <w:t>компании, так или иначе, оказались на «линии фронта». </w:t>
      </w:r>
      <w:r w:rsidRPr="00A5763F">
        <w:rPr>
          <w:rFonts w:ascii="Times New Roman" w:hAnsi="Times New Roman" w:cs="Times New Roman"/>
          <w:sz w:val="28"/>
          <w:szCs w:val="28"/>
        </w:rPr>
        <w:br/>
        <w:t>Да и само понятие «охраны» объекта довольно размыто. Оно может включать как патрулирование вверенной территории, так и предупредительные боевые операции против местных террористов или партизан по окрестным территориям. А масштабы эти операций могут быть сопоставимы с маленькой локальной войной. </w:t>
      </w:r>
      <w:r w:rsidRPr="00A5763F">
        <w:rPr>
          <w:rFonts w:ascii="Times New Roman" w:hAnsi="Times New Roman" w:cs="Times New Roman"/>
          <w:sz w:val="28"/>
          <w:szCs w:val="28"/>
        </w:rPr>
        <w:br/>
        <w:t>Также формально оборонительное мероприятие, фактически может быть наступательным. </w:t>
      </w:r>
      <w:r w:rsidRPr="00A5763F">
        <w:rPr>
          <w:rFonts w:ascii="Times New Roman" w:hAnsi="Times New Roman" w:cs="Times New Roman"/>
          <w:sz w:val="28"/>
          <w:szCs w:val="28"/>
        </w:rPr>
        <w:br/>
        <w:t>Например, обучение тактике специалистами ЧВК солдат местной армии с последующим их применением в наступательной боевой операции может в итоге иметь более разрушительные последствия, чем захват конкретного здания или </w:t>
      </w:r>
      <w:proofErr w:type="gramStart"/>
      <w:r w:rsidRPr="00A5763F">
        <w:rPr>
          <w:rFonts w:ascii="Times New Roman" w:hAnsi="Times New Roman" w:cs="Times New Roman"/>
          <w:sz w:val="28"/>
          <w:szCs w:val="28"/>
        </w:rPr>
        <w:t>блок-поста</w:t>
      </w:r>
      <w:proofErr w:type="gramEnd"/>
      <w:r w:rsidRPr="00A5763F">
        <w:rPr>
          <w:rFonts w:ascii="Times New Roman" w:hAnsi="Times New Roman" w:cs="Times New Roman"/>
          <w:sz w:val="28"/>
          <w:szCs w:val="28"/>
        </w:rPr>
        <w:t xml:space="preserve"> этими же специалистами. Кроме того, проведение инструктажа подразумевает также и командование обучаемыми подразделениями в ходе боевой операции. </w:t>
      </w:r>
      <w:r w:rsidRPr="00A5763F">
        <w:rPr>
          <w:rFonts w:ascii="Times New Roman" w:hAnsi="Times New Roman" w:cs="Times New Roman"/>
          <w:sz w:val="28"/>
          <w:szCs w:val="28"/>
        </w:rPr>
        <w:br/>
        <w:t>Наконец, однозначно дифференцировать сотрудников ЧВК и ЧОК по наличию (отсутствию) того или иного вида оружия нельзя. </w:t>
      </w:r>
      <w:r w:rsidRPr="00A5763F">
        <w:rPr>
          <w:rFonts w:ascii="Times New Roman" w:hAnsi="Times New Roman" w:cs="Times New Roman"/>
          <w:sz w:val="28"/>
          <w:szCs w:val="28"/>
        </w:rPr>
        <w:br/>
        <w:t>Сотрудник ЧОК бывает вооружен до зубов, а у сотрудника ЧВК оружия может не оказаться вовсе. </w:t>
      </w:r>
    </w:p>
    <w:p w:rsidR="00A5763F" w:rsidRDefault="00A5763F" w:rsidP="00A5763F">
      <w:pPr>
        <w:pStyle w:val="1"/>
      </w:pPr>
      <w:bookmarkStart w:id="6" w:name="_Toc395010014"/>
      <w:r>
        <w:t>Библиография</w:t>
      </w:r>
      <w:bookmarkEnd w:id="6"/>
      <w:r>
        <w:t xml:space="preserve"> </w:t>
      </w:r>
    </w:p>
    <w:p w:rsidR="00A5763F" w:rsidRPr="00A5763F" w:rsidRDefault="00A5763F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Peter Warren Singer. Corporate Warriors: The Rise of the Privatized Military Industry. 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Cornell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 </w:t>
      </w:r>
    </w:p>
    <w:p w:rsidR="00A5763F" w:rsidRPr="00A5763F" w:rsidRDefault="00A5763F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Н. 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Кашников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Частные военные компании и принципы 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jus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bello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«Военно-юридический журнал», № 12, 2010. стр.27-32</w:t>
      </w:r>
    </w:p>
    <w:p w:rsidR="00A5763F" w:rsidRPr="00A5763F" w:rsidRDefault="00A5763F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Нестеркин</w:t>
      </w:r>
      <w:proofErr w:type="spellEnd"/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 ФРГ на службе частных военных компаний в Ираке // «Зарубежное военное обозрение», № 7 (712), 2006. стр.28-31</w:t>
      </w:r>
    </w:p>
    <w:p w:rsidR="00A5763F" w:rsidRPr="00A5763F" w:rsidRDefault="00A5763F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Сотников. Деятельность американских охранных фирм в Ираке // «Зарубежное военное обозрение», № 12 (729), 2007. стр.76</w:t>
      </w:r>
    </w:p>
    <w:p w:rsidR="00A5763F" w:rsidRPr="00A5763F" w:rsidRDefault="00A5763F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О. Мартьянов. Частные военные компании США: предназначение и роль в военных конфликтах // «Зарубежное военное обозрение», № 5 (770), 2011. стр.8-13</w:t>
      </w:r>
    </w:p>
    <w:p w:rsidR="00A5763F" w:rsidRPr="00A5763F" w:rsidRDefault="00A5763F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О. Мартьянов. Подготовка кадров для частных военных компаний в учебных центрах США // «Зарубежное военное обозрение», № 6 (783), 2012. стр.27-36</w:t>
      </w:r>
    </w:p>
    <w:p w:rsidR="00A5763F" w:rsidRPr="00A5763F" w:rsidRDefault="00DA1A4B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Коновалов, Иван Павлович" w:history="1">
        <w:r w:rsidR="00A5763F" w:rsidRPr="00A576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И.П. </w:t>
        </w:r>
        <w:proofErr w:type="gramStart"/>
        <w:r w:rsidR="00A5763F" w:rsidRPr="00A576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Коновалов</w:t>
        </w:r>
        <w:proofErr w:type="gramEnd"/>
      </w:hyperlink>
      <w:r w:rsidR="00A5763F"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 Валецкий. </w:t>
      </w:r>
      <w:hyperlink r:id="rId10" w:history="1">
        <w:r w:rsidR="00A5763F" w:rsidRPr="00A576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Эволюция частных военных компаний</w:t>
        </w:r>
      </w:hyperlink>
      <w:r w:rsidR="00A5763F"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Пушкино: Центр стратегической конъюнктуры, 2013. – 138 стр.</w:t>
      </w:r>
    </w:p>
    <w:p w:rsidR="00A5763F" w:rsidRPr="00A5763F" w:rsidRDefault="00A5763F" w:rsidP="00A5763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Башкиров. Международно-правовые аспекты использования частных военных компаний // "Зарубежное военное обозрение", № 8 (797), 2013. стр.10-18</w:t>
      </w:r>
    </w:p>
    <w:p w:rsidR="00A5763F" w:rsidRPr="00A5763F" w:rsidRDefault="00A5763F" w:rsidP="00A576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5763F" w:rsidRPr="00A5763F" w:rsidSect="0060694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4B" w:rsidRDefault="00DA1A4B" w:rsidP="002C4798">
      <w:pPr>
        <w:spacing w:after="0" w:line="240" w:lineRule="auto"/>
      </w:pPr>
      <w:r>
        <w:separator/>
      </w:r>
    </w:p>
  </w:endnote>
  <w:endnote w:type="continuationSeparator" w:id="0">
    <w:p w:rsidR="00DA1A4B" w:rsidRDefault="00DA1A4B" w:rsidP="002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162455"/>
      <w:docPartObj>
        <w:docPartGallery w:val="Page Numbers (Bottom of Page)"/>
        <w:docPartUnique/>
      </w:docPartObj>
    </w:sdtPr>
    <w:sdtContent>
      <w:p w:rsidR="002C4798" w:rsidRDefault="002C479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4798" w:rsidRDefault="002C4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4B" w:rsidRDefault="00DA1A4B" w:rsidP="002C4798">
      <w:pPr>
        <w:spacing w:after="0" w:line="240" w:lineRule="auto"/>
      </w:pPr>
      <w:r>
        <w:separator/>
      </w:r>
    </w:p>
  </w:footnote>
  <w:footnote w:type="continuationSeparator" w:id="0">
    <w:p w:rsidR="00DA1A4B" w:rsidRDefault="00DA1A4B" w:rsidP="002C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51D"/>
    <w:multiLevelType w:val="hybridMultilevel"/>
    <w:tmpl w:val="0F382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E5533F"/>
    <w:multiLevelType w:val="hybridMultilevel"/>
    <w:tmpl w:val="9972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739B7"/>
    <w:multiLevelType w:val="multilevel"/>
    <w:tmpl w:val="C938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ED5"/>
    <w:rsid w:val="00294881"/>
    <w:rsid w:val="002C4798"/>
    <w:rsid w:val="00606945"/>
    <w:rsid w:val="007070D8"/>
    <w:rsid w:val="008B7F1B"/>
    <w:rsid w:val="009D0ED5"/>
    <w:rsid w:val="00A25A0A"/>
    <w:rsid w:val="00A529E9"/>
    <w:rsid w:val="00A5763F"/>
    <w:rsid w:val="00B9043D"/>
    <w:rsid w:val="00D354B1"/>
    <w:rsid w:val="00DA1A4B"/>
    <w:rsid w:val="00DB12B9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45"/>
  </w:style>
  <w:style w:type="paragraph" w:styleId="1">
    <w:name w:val="heading 1"/>
    <w:basedOn w:val="a"/>
    <w:next w:val="a"/>
    <w:link w:val="10"/>
    <w:uiPriority w:val="9"/>
    <w:qFormat/>
    <w:rsid w:val="00294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4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D0ED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4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8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294881"/>
    <w:pPr>
      <w:ind w:left="720"/>
      <w:contextualSpacing/>
    </w:pPr>
  </w:style>
  <w:style w:type="character" w:customStyle="1" w:styleId="apple-converted-space">
    <w:name w:val="apple-converted-space"/>
    <w:basedOn w:val="a0"/>
    <w:rsid w:val="00A5763F"/>
  </w:style>
  <w:style w:type="character" w:styleId="a5">
    <w:name w:val="Hyperlink"/>
    <w:basedOn w:val="a0"/>
    <w:uiPriority w:val="99"/>
    <w:unhideWhenUsed/>
    <w:rsid w:val="00A5763F"/>
    <w:rPr>
      <w:color w:val="0000FF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D354B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354B1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D3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4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C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4798"/>
  </w:style>
  <w:style w:type="paragraph" w:styleId="ab">
    <w:name w:val="footer"/>
    <w:basedOn w:val="a"/>
    <w:link w:val="ac"/>
    <w:uiPriority w:val="99"/>
    <w:unhideWhenUsed/>
    <w:rsid w:val="002C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4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onjuncture.ru/wp-content/uploads/2013/05/pocketbook_konovalov-valetskiy_mpc_20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0%BD%D0%BE%D0%B2%D0%B0%D0%BB%D0%BE%D0%B2,_%D0%98%D0%B2%D0%B0%D0%BD_%D0%9F%D0%B0%D0%B2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F4D8A-1A1C-4387-ABFB-F9747712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Александр</cp:lastModifiedBy>
  <cp:revision>5</cp:revision>
  <dcterms:created xsi:type="dcterms:W3CDTF">2014-08-05T09:50:00Z</dcterms:created>
  <dcterms:modified xsi:type="dcterms:W3CDTF">2014-08-13T19:20:00Z</dcterms:modified>
</cp:coreProperties>
</file>