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94C" w:rsidRPr="0085394C" w:rsidRDefault="0085394C" w:rsidP="0085394C">
      <w:pPr>
        <w:spacing w:after="0"/>
        <w:jc w:val="center"/>
        <w:rPr>
          <w:rFonts w:ascii="Times New Roman" w:hAnsi="Times New Roman" w:cs="Times New Roman"/>
          <w:sz w:val="28"/>
          <w:szCs w:val="28"/>
        </w:rPr>
      </w:pPr>
      <w:r w:rsidRPr="0085394C">
        <w:rPr>
          <w:rFonts w:ascii="Times New Roman" w:hAnsi="Times New Roman" w:cs="Times New Roman"/>
          <w:sz w:val="28"/>
          <w:szCs w:val="28"/>
        </w:rPr>
        <w:t>Федеральное государственное бюджетное образовательное учреждение</w:t>
      </w:r>
    </w:p>
    <w:p w:rsidR="0085394C" w:rsidRPr="0085394C" w:rsidRDefault="0085394C" w:rsidP="0085394C">
      <w:pPr>
        <w:spacing w:after="0"/>
        <w:jc w:val="center"/>
        <w:rPr>
          <w:rFonts w:ascii="Times New Roman" w:hAnsi="Times New Roman" w:cs="Times New Roman"/>
          <w:sz w:val="28"/>
          <w:szCs w:val="28"/>
        </w:rPr>
      </w:pPr>
      <w:r w:rsidRPr="0085394C">
        <w:rPr>
          <w:rFonts w:ascii="Times New Roman" w:hAnsi="Times New Roman" w:cs="Times New Roman"/>
          <w:sz w:val="28"/>
          <w:szCs w:val="28"/>
        </w:rPr>
        <w:t>Высшего профессионального образования</w:t>
      </w:r>
    </w:p>
    <w:p w:rsidR="0085394C" w:rsidRPr="0085394C" w:rsidRDefault="0085394C" w:rsidP="0085394C">
      <w:pPr>
        <w:spacing w:after="0"/>
        <w:jc w:val="center"/>
        <w:rPr>
          <w:rFonts w:ascii="Times New Roman" w:hAnsi="Times New Roman" w:cs="Times New Roman"/>
          <w:sz w:val="28"/>
          <w:szCs w:val="28"/>
        </w:rPr>
      </w:pPr>
      <w:r w:rsidRPr="0085394C">
        <w:rPr>
          <w:rFonts w:ascii="Times New Roman" w:hAnsi="Times New Roman" w:cs="Times New Roman"/>
          <w:sz w:val="28"/>
          <w:szCs w:val="28"/>
        </w:rPr>
        <w:t>«Российская Академия Народного хозяйства</w:t>
      </w:r>
    </w:p>
    <w:p w:rsidR="0085394C" w:rsidRPr="0085394C" w:rsidRDefault="0085394C" w:rsidP="0085394C">
      <w:pPr>
        <w:spacing w:after="0"/>
        <w:jc w:val="center"/>
        <w:rPr>
          <w:rFonts w:ascii="Times New Roman" w:hAnsi="Times New Roman" w:cs="Times New Roman"/>
          <w:sz w:val="28"/>
          <w:szCs w:val="28"/>
        </w:rPr>
      </w:pPr>
      <w:r w:rsidRPr="0085394C">
        <w:rPr>
          <w:rFonts w:ascii="Times New Roman" w:hAnsi="Times New Roman" w:cs="Times New Roman"/>
          <w:sz w:val="28"/>
          <w:szCs w:val="28"/>
        </w:rPr>
        <w:t>И Государственной Службы</w:t>
      </w:r>
    </w:p>
    <w:p w:rsidR="00F96E6F" w:rsidRPr="0085394C" w:rsidRDefault="0085394C" w:rsidP="0085394C">
      <w:pPr>
        <w:spacing w:after="0"/>
        <w:jc w:val="center"/>
        <w:rPr>
          <w:rFonts w:ascii="Times New Roman" w:hAnsi="Times New Roman" w:cs="Times New Roman"/>
          <w:sz w:val="28"/>
          <w:szCs w:val="28"/>
        </w:rPr>
      </w:pPr>
      <w:r w:rsidRPr="0085394C">
        <w:rPr>
          <w:rFonts w:ascii="Times New Roman" w:hAnsi="Times New Roman" w:cs="Times New Roman"/>
          <w:sz w:val="28"/>
          <w:szCs w:val="28"/>
        </w:rPr>
        <w:t xml:space="preserve">при Президенте </w:t>
      </w:r>
      <w:proofErr w:type="gramStart"/>
      <w:r w:rsidRPr="0085394C">
        <w:rPr>
          <w:rFonts w:ascii="Times New Roman" w:hAnsi="Times New Roman" w:cs="Times New Roman"/>
          <w:sz w:val="28"/>
          <w:szCs w:val="28"/>
        </w:rPr>
        <w:t>Российская</w:t>
      </w:r>
      <w:proofErr w:type="gramEnd"/>
      <w:r w:rsidRPr="0085394C">
        <w:rPr>
          <w:rFonts w:ascii="Times New Roman" w:hAnsi="Times New Roman" w:cs="Times New Roman"/>
          <w:sz w:val="28"/>
          <w:szCs w:val="28"/>
        </w:rPr>
        <w:t xml:space="preserve"> Федерации»</w:t>
      </w:r>
    </w:p>
    <w:p w:rsidR="00634B06" w:rsidRDefault="00634B06" w:rsidP="00F96E6F">
      <w:pPr>
        <w:jc w:val="center"/>
        <w:rPr>
          <w:rFonts w:ascii="Times New Roman" w:hAnsi="Times New Roman" w:cs="Times New Roman"/>
          <w:b/>
          <w:sz w:val="48"/>
        </w:rPr>
      </w:pPr>
    </w:p>
    <w:p w:rsidR="00634B06" w:rsidRDefault="00634B06" w:rsidP="00F96E6F">
      <w:pPr>
        <w:jc w:val="center"/>
        <w:rPr>
          <w:rFonts w:ascii="Times New Roman" w:hAnsi="Times New Roman" w:cs="Times New Roman"/>
          <w:b/>
          <w:sz w:val="48"/>
        </w:rPr>
      </w:pPr>
    </w:p>
    <w:p w:rsidR="0085394C" w:rsidRDefault="0085394C" w:rsidP="00F96E6F">
      <w:pPr>
        <w:jc w:val="center"/>
        <w:rPr>
          <w:rFonts w:ascii="Times New Roman" w:hAnsi="Times New Roman" w:cs="Times New Roman"/>
          <w:sz w:val="48"/>
        </w:rPr>
      </w:pPr>
    </w:p>
    <w:p w:rsidR="0085394C" w:rsidRDefault="0085394C" w:rsidP="0085394C">
      <w:pPr>
        <w:jc w:val="center"/>
        <w:rPr>
          <w:rFonts w:ascii="Times New Roman" w:hAnsi="Times New Roman" w:cs="Times New Roman"/>
          <w:sz w:val="48"/>
        </w:rPr>
      </w:pPr>
    </w:p>
    <w:p w:rsidR="0085394C" w:rsidRDefault="0085394C" w:rsidP="0085394C">
      <w:pPr>
        <w:jc w:val="center"/>
        <w:rPr>
          <w:rFonts w:ascii="Times New Roman" w:hAnsi="Times New Roman" w:cs="Times New Roman"/>
          <w:sz w:val="48"/>
        </w:rPr>
      </w:pPr>
    </w:p>
    <w:p w:rsidR="00634B06" w:rsidRPr="0085394C" w:rsidRDefault="00634B06" w:rsidP="0085394C">
      <w:pPr>
        <w:jc w:val="center"/>
        <w:rPr>
          <w:rFonts w:ascii="Times New Roman" w:hAnsi="Times New Roman" w:cs="Times New Roman"/>
          <w:sz w:val="44"/>
          <w:szCs w:val="44"/>
        </w:rPr>
      </w:pPr>
      <w:r w:rsidRPr="0085394C">
        <w:rPr>
          <w:rFonts w:ascii="Times New Roman" w:hAnsi="Times New Roman" w:cs="Times New Roman"/>
          <w:sz w:val="44"/>
          <w:szCs w:val="44"/>
        </w:rPr>
        <w:t>МАГАТЭ</w:t>
      </w:r>
    </w:p>
    <w:p w:rsidR="00634B06" w:rsidRDefault="00634B06" w:rsidP="00F96E6F">
      <w:pPr>
        <w:jc w:val="center"/>
        <w:rPr>
          <w:rFonts w:ascii="Times New Roman" w:hAnsi="Times New Roman" w:cs="Times New Roman"/>
          <w:b/>
          <w:sz w:val="48"/>
        </w:rPr>
      </w:pPr>
    </w:p>
    <w:p w:rsidR="0085394C" w:rsidRDefault="0085394C" w:rsidP="00F96E6F">
      <w:pPr>
        <w:jc w:val="center"/>
        <w:rPr>
          <w:rFonts w:ascii="Times New Roman" w:hAnsi="Times New Roman" w:cs="Times New Roman"/>
          <w:sz w:val="48"/>
        </w:rPr>
      </w:pPr>
    </w:p>
    <w:p w:rsidR="0085394C" w:rsidRDefault="0085394C" w:rsidP="00F96E6F">
      <w:pPr>
        <w:jc w:val="center"/>
        <w:rPr>
          <w:rFonts w:ascii="Times New Roman" w:hAnsi="Times New Roman" w:cs="Times New Roman"/>
          <w:sz w:val="48"/>
        </w:rPr>
      </w:pPr>
    </w:p>
    <w:p w:rsidR="00634B06" w:rsidRPr="0085394C" w:rsidRDefault="0085394C" w:rsidP="00F96E6F">
      <w:pPr>
        <w:jc w:val="center"/>
        <w:rPr>
          <w:rFonts w:ascii="Times New Roman" w:hAnsi="Times New Roman" w:cs="Times New Roman"/>
          <w:sz w:val="36"/>
          <w:szCs w:val="36"/>
        </w:rPr>
      </w:pPr>
      <w:r>
        <w:rPr>
          <w:rFonts w:ascii="Times New Roman" w:hAnsi="Times New Roman" w:cs="Times New Roman"/>
          <w:sz w:val="36"/>
          <w:szCs w:val="36"/>
        </w:rPr>
        <w:t>Доклад Э</w:t>
      </w:r>
      <w:r w:rsidRPr="0085394C">
        <w:rPr>
          <w:rFonts w:ascii="Times New Roman" w:hAnsi="Times New Roman" w:cs="Times New Roman"/>
          <w:sz w:val="36"/>
          <w:szCs w:val="36"/>
        </w:rPr>
        <w:t>ксперта Модели ООН 2014</w:t>
      </w:r>
    </w:p>
    <w:p w:rsidR="0085394C" w:rsidRDefault="0085394C" w:rsidP="00F96E6F">
      <w:pPr>
        <w:jc w:val="center"/>
        <w:rPr>
          <w:rFonts w:ascii="Times New Roman" w:hAnsi="Times New Roman" w:cs="Times New Roman"/>
          <w:sz w:val="44"/>
          <w:szCs w:val="44"/>
        </w:rPr>
      </w:pPr>
    </w:p>
    <w:p w:rsidR="00634B06" w:rsidRPr="0085394C" w:rsidRDefault="00634B06" w:rsidP="00F96E6F">
      <w:pPr>
        <w:jc w:val="center"/>
        <w:rPr>
          <w:rFonts w:ascii="Times New Roman" w:hAnsi="Times New Roman" w:cs="Times New Roman"/>
          <w:sz w:val="44"/>
          <w:szCs w:val="44"/>
        </w:rPr>
      </w:pPr>
      <w:r w:rsidRPr="0085394C">
        <w:rPr>
          <w:rFonts w:ascii="Times New Roman" w:hAnsi="Times New Roman" w:cs="Times New Roman"/>
          <w:sz w:val="44"/>
          <w:szCs w:val="44"/>
        </w:rPr>
        <w:t>«Меры по созданию и укреплению позитивного образа атомной энергетики»</w:t>
      </w:r>
    </w:p>
    <w:p w:rsidR="00634B06" w:rsidRDefault="00634B06" w:rsidP="00F96E6F">
      <w:pPr>
        <w:jc w:val="center"/>
        <w:rPr>
          <w:rFonts w:ascii="Times New Roman" w:hAnsi="Times New Roman" w:cs="Times New Roman"/>
          <w:sz w:val="48"/>
        </w:rPr>
      </w:pPr>
    </w:p>
    <w:p w:rsidR="00634B06" w:rsidRDefault="00634B06" w:rsidP="00F96E6F">
      <w:pPr>
        <w:jc w:val="center"/>
        <w:rPr>
          <w:rFonts w:ascii="Times New Roman" w:hAnsi="Times New Roman" w:cs="Times New Roman"/>
          <w:sz w:val="48"/>
        </w:rPr>
      </w:pPr>
    </w:p>
    <w:p w:rsidR="00634B06" w:rsidRDefault="00634B06" w:rsidP="00F96E6F">
      <w:pPr>
        <w:jc w:val="center"/>
        <w:rPr>
          <w:rFonts w:ascii="Times New Roman" w:hAnsi="Times New Roman" w:cs="Times New Roman"/>
          <w:sz w:val="48"/>
        </w:rPr>
      </w:pPr>
    </w:p>
    <w:p w:rsidR="00F96E6F" w:rsidRDefault="00634B06" w:rsidP="0085394C">
      <w:pPr>
        <w:jc w:val="center"/>
        <w:rPr>
          <w:rFonts w:eastAsiaTheme="majorEastAsia"/>
          <w:color w:val="2E74B5" w:themeColor="accent1" w:themeShade="BF"/>
          <w:sz w:val="32"/>
        </w:rPr>
      </w:pPr>
      <w:bookmarkStart w:id="0" w:name="_GoBack"/>
      <w:bookmarkEnd w:id="0"/>
      <w:r w:rsidRPr="00634B06">
        <w:rPr>
          <w:rFonts w:ascii="Times New Roman" w:hAnsi="Times New Roman" w:cs="Times New Roman"/>
          <w:sz w:val="24"/>
        </w:rPr>
        <w:t>Москва 2014</w:t>
      </w:r>
      <w:r w:rsidR="00F96E6F">
        <w:br w:type="page"/>
      </w:r>
    </w:p>
    <w:sdt>
      <w:sdtPr>
        <w:rPr>
          <w:rFonts w:asciiTheme="minorHAnsi" w:eastAsiaTheme="minorHAnsi" w:hAnsiTheme="minorHAnsi" w:cstheme="minorBidi"/>
          <w:b/>
          <w:color w:val="auto"/>
          <w:sz w:val="52"/>
          <w:szCs w:val="22"/>
          <w:lang w:eastAsia="en-US"/>
        </w:rPr>
        <w:id w:val="-1511514505"/>
        <w:docPartObj>
          <w:docPartGallery w:val="Table of Contents"/>
          <w:docPartUnique/>
        </w:docPartObj>
      </w:sdtPr>
      <w:sdtEndPr>
        <w:rPr>
          <w:bCs/>
          <w:sz w:val="40"/>
        </w:rPr>
      </w:sdtEndPr>
      <w:sdtContent>
        <w:p w:rsidR="00634B06" w:rsidRPr="00634B06" w:rsidRDefault="00634B06" w:rsidP="00634B06">
          <w:pPr>
            <w:pStyle w:val="a7"/>
            <w:spacing w:line="360" w:lineRule="auto"/>
            <w:jc w:val="center"/>
            <w:rPr>
              <w:b/>
              <w:sz w:val="52"/>
            </w:rPr>
          </w:pPr>
          <w:r w:rsidRPr="00634B06">
            <w:rPr>
              <w:b/>
              <w:sz w:val="52"/>
            </w:rPr>
            <w:t>Оглавление</w:t>
          </w:r>
        </w:p>
        <w:p w:rsidR="00634B06" w:rsidRPr="00634B06" w:rsidRDefault="00634B06" w:rsidP="00634B06">
          <w:pPr>
            <w:pStyle w:val="11"/>
            <w:tabs>
              <w:tab w:val="right" w:leader="dot" w:pos="9736"/>
            </w:tabs>
            <w:spacing w:line="360" w:lineRule="auto"/>
            <w:rPr>
              <w:b/>
              <w:noProof/>
              <w:sz w:val="40"/>
            </w:rPr>
          </w:pPr>
          <w:r w:rsidRPr="00634B06">
            <w:rPr>
              <w:b/>
              <w:sz w:val="40"/>
            </w:rPr>
            <w:fldChar w:fldCharType="begin"/>
          </w:r>
          <w:r w:rsidRPr="00634B06">
            <w:rPr>
              <w:b/>
              <w:sz w:val="40"/>
            </w:rPr>
            <w:instrText xml:space="preserve"> TOC \o "1-3" \h \z \u </w:instrText>
          </w:r>
          <w:r w:rsidRPr="00634B06">
            <w:rPr>
              <w:b/>
              <w:sz w:val="40"/>
            </w:rPr>
            <w:fldChar w:fldCharType="separate"/>
          </w:r>
          <w:hyperlink w:anchor="_Toc394696527" w:history="1">
            <w:r w:rsidRPr="00634B06">
              <w:rPr>
                <w:rStyle w:val="a8"/>
                <w:rFonts w:ascii="Times New Roman" w:hAnsi="Times New Roman" w:cs="Times New Roman"/>
                <w:b/>
                <w:noProof/>
                <w:sz w:val="40"/>
              </w:rPr>
              <w:t>Исторические основы</w:t>
            </w:r>
            <w:r w:rsidRPr="00634B06">
              <w:rPr>
                <w:b/>
                <w:noProof/>
                <w:webHidden/>
                <w:sz w:val="40"/>
              </w:rPr>
              <w:tab/>
            </w:r>
            <w:r w:rsidRPr="00634B06">
              <w:rPr>
                <w:b/>
                <w:noProof/>
                <w:webHidden/>
                <w:sz w:val="40"/>
              </w:rPr>
              <w:fldChar w:fldCharType="begin"/>
            </w:r>
            <w:r w:rsidRPr="00634B06">
              <w:rPr>
                <w:b/>
                <w:noProof/>
                <w:webHidden/>
                <w:sz w:val="40"/>
              </w:rPr>
              <w:instrText xml:space="preserve"> PAGEREF _Toc394696527 \h </w:instrText>
            </w:r>
            <w:r w:rsidRPr="00634B06">
              <w:rPr>
                <w:b/>
                <w:noProof/>
                <w:webHidden/>
                <w:sz w:val="40"/>
              </w:rPr>
            </w:r>
            <w:r w:rsidRPr="00634B06">
              <w:rPr>
                <w:b/>
                <w:noProof/>
                <w:webHidden/>
                <w:sz w:val="40"/>
              </w:rPr>
              <w:fldChar w:fldCharType="separate"/>
            </w:r>
            <w:r w:rsidRPr="00634B06">
              <w:rPr>
                <w:b/>
                <w:noProof/>
                <w:webHidden/>
                <w:sz w:val="40"/>
              </w:rPr>
              <w:t>3</w:t>
            </w:r>
            <w:r w:rsidRPr="00634B06">
              <w:rPr>
                <w:b/>
                <w:noProof/>
                <w:webHidden/>
                <w:sz w:val="40"/>
              </w:rPr>
              <w:fldChar w:fldCharType="end"/>
            </w:r>
          </w:hyperlink>
        </w:p>
        <w:p w:rsidR="00634B06" w:rsidRPr="00634B06" w:rsidRDefault="009C1BD7" w:rsidP="00634B06">
          <w:pPr>
            <w:pStyle w:val="11"/>
            <w:tabs>
              <w:tab w:val="right" w:leader="dot" w:pos="9736"/>
            </w:tabs>
            <w:spacing w:line="360" w:lineRule="auto"/>
            <w:rPr>
              <w:b/>
              <w:noProof/>
              <w:sz w:val="40"/>
            </w:rPr>
          </w:pPr>
          <w:hyperlink w:anchor="_Toc394696528" w:history="1">
            <w:r w:rsidR="00634B06" w:rsidRPr="00634B06">
              <w:rPr>
                <w:rStyle w:val="a8"/>
                <w:rFonts w:ascii="Times New Roman" w:hAnsi="Times New Roman" w:cs="Times New Roman"/>
                <w:b/>
                <w:noProof/>
                <w:sz w:val="40"/>
              </w:rPr>
              <w:t>Анализ аргументов</w:t>
            </w:r>
            <w:r w:rsidR="00634B06" w:rsidRPr="00634B06">
              <w:rPr>
                <w:b/>
                <w:noProof/>
                <w:webHidden/>
                <w:sz w:val="40"/>
              </w:rPr>
              <w:tab/>
            </w:r>
            <w:r w:rsidR="00634B06" w:rsidRPr="00634B06">
              <w:rPr>
                <w:b/>
                <w:noProof/>
                <w:webHidden/>
                <w:sz w:val="40"/>
              </w:rPr>
              <w:fldChar w:fldCharType="begin"/>
            </w:r>
            <w:r w:rsidR="00634B06" w:rsidRPr="00634B06">
              <w:rPr>
                <w:b/>
                <w:noProof/>
                <w:webHidden/>
                <w:sz w:val="40"/>
              </w:rPr>
              <w:instrText xml:space="preserve"> PAGEREF _Toc394696528 \h </w:instrText>
            </w:r>
            <w:r w:rsidR="00634B06" w:rsidRPr="00634B06">
              <w:rPr>
                <w:b/>
                <w:noProof/>
                <w:webHidden/>
                <w:sz w:val="40"/>
              </w:rPr>
            </w:r>
            <w:r w:rsidR="00634B06" w:rsidRPr="00634B06">
              <w:rPr>
                <w:b/>
                <w:noProof/>
                <w:webHidden/>
                <w:sz w:val="40"/>
              </w:rPr>
              <w:fldChar w:fldCharType="separate"/>
            </w:r>
            <w:r w:rsidR="00634B06" w:rsidRPr="00634B06">
              <w:rPr>
                <w:b/>
                <w:noProof/>
                <w:webHidden/>
                <w:sz w:val="40"/>
              </w:rPr>
              <w:t>5</w:t>
            </w:r>
            <w:r w:rsidR="00634B06" w:rsidRPr="00634B06">
              <w:rPr>
                <w:b/>
                <w:noProof/>
                <w:webHidden/>
                <w:sz w:val="40"/>
              </w:rPr>
              <w:fldChar w:fldCharType="end"/>
            </w:r>
          </w:hyperlink>
        </w:p>
        <w:p w:rsidR="00634B06" w:rsidRPr="00634B06" w:rsidRDefault="009C1BD7" w:rsidP="00634B06">
          <w:pPr>
            <w:pStyle w:val="11"/>
            <w:tabs>
              <w:tab w:val="right" w:leader="dot" w:pos="9736"/>
            </w:tabs>
            <w:spacing w:line="360" w:lineRule="auto"/>
            <w:rPr>
              <w:b/>
              <w:noProof/>
              <w:sz w:val="40"/>
            </w:rPr>
          </w:pPr>
          <w:hyperlink w:anchor="_Toc394696529" w:history="1">
            <w:r w:rsidR="00634B06" w:rsidRPr="00634B06">
              <w:rPr>
                <w:rStyle w:val="a8"/>
                <w:rFonts w:ascii="Times New Roman" w:hAnsi="Times New Roman" w:cs="Times New Roman"/>
                <w:b/>
                <w:noProof/>
                <w:sz w:val="40"/>
              </w:rPr>
              <w:t>Анализ причин</w:t>
            </w:r>
            <w:r w:rsidR="00634B06" w:rsidRPr="00634B06">
              <w:rPr>
                <w:b/>
                <w:noProof/>
                <w:webHidden/>
                <w:sz w:val="40"/>
              </w:rPr>
              <w:tab/>
            </w:r>
            <w:r w:rsidR="00634B06" w:rsidRPr="00634B06">
              <w:rPr>
                <w:b/>
                <w:noProof/>
                <w:webHidden/>
                <w:sz w:val="40"/>
              </w:rPr>
              <w:fldChar w:fldCharType="begin"/>
            </w:r>
            <w:r w:rsidR="00634B06" w:rsidRPr="00634B06">
              <w:rPr>
                <w:b/>
                <w:noProof/>
                <w:webHidden/>
                <w:sz w:val="40"/>
              </w:rPr>
              <w:instrText xml:space="preserve"> PAGEREF _Toc394696529 \h </w:instrText>
            </w:r>
            <w:r w:rsidR="00634B06" w:rsidRPr="00634B06">
              <w:rPr>
                <w:b/>
                <w:noProof/>
                <w:webHidden/>
                <w:sz w:val="40"/>
              </w:rPr>
            </w:r>
            <w:r w:rsidR="00634B06" w:rsidRPr="00634B06">
              <w:rPr>
                <w:b/>
                <w:noProof/>
                <w:webHidden/>
                <w:sz w:val="40"/>
              </w:rPr>
              <w:fldChar w:fldCharType="separate"/>
            </w:r>
            <w:r w:rsidR="00634B06" w:rsidRPr="00634B06">
              <w:rPr>
                <w:b/>
                <w:noProof/>
                <w:webHidden/>
                <w:sz w:val="40"/>
              </w:rPr>
              <w:t>9</w:t>
            </w:r>
            <w:r w:rsidR="00634B06" w:rsidRPr="00634B06">
              <w:rPr>
                <w:b/>
                <w:noProof/>
                <w:webHidden/>
                <w:sz w:val="40"/>
              </w:rPr>
              <w:fldChar w:fldCharType="end"/>
            </w:r>
          </w:hyperlink>
        </w:p>
        <w:p w:rsidR="00634B06" w:rsidRPr="00634B06" w:rsidRDefault="009C1BD7" w:rsidP="00634B06">
          <w:pPr>
            <w:pStyle w:val="11"/>
            <w:tabs>
              <w:tab w:val="right" w:leader="dot" w:pos="9736"/>
            </w:tabs>
            <w:spacing w:line="360" w:lineRule="auto"/>
            <w:rPr>
              <w:b/>
              <w:noProof/>
              <w:sz w:val="40"/>
            </w:rPr>
          </w:pPr>
          <w:hyperlink w:anchor="_Toc394696530" w:history="1">
            <w:r w:rsidR="00634B06" w:rsidRPr="00634B06">
              <w:rPr>
                <w:rStyle w:val="a8"/>
                <w:rFonts w:ascii="Times New Roman" w:hAnsi="Times New Roman" w:cs="Times New Roman"/>
                <w:b/>
                <w:noProof/>
                <w:sz w:val="40"/>
              </w:rPr>
              <w:t>Необходимые меры</w:t>
            </w:r>
            <w:r w:rsidR="00634B06" w:rsidRPr="00634B06">
              <w:rPr>
                <w:b/>
                <w:noProof/>
                <w:webHidden/>
                <w:sz w:val="40"/>
              </w:rPr>
              <w:tab/>
            </w:r>
            <w:r w:rsidR="00634B06" w:rsidRPr="00634B06">
              <w:rPr>
                <w:b/>
                <w:noProof/>
                <w:webHidden/>
                <w:sz w:val="40"/>
              </w:rPr>
              <w:fldChar w:fldCharType="begin"/>
            </w:r>
            <w:r w:rsidR="00634B06" w:rsidRPr="00634B06">
              <w:rPr>
                <w:b/>
                <w:noProof/>
                <w:webHidden/>
                <w:sz w:val="40"/>
              </w:rPr>
              <w:instrText xml:space="preserve"> PAGEREF _Toc394696530 \h </w:instrText>
            </w:r>
            <w:r w:rsidR="00634B06" w:rsidRPr="00634B06">
              <w:rPr>
                <w:b/>
                <w:noProof/>
                <w:webHidden/>
                <w:sz w:val="40"/>
              </w:rPr>
            </w:r>
            <w:r w:rsidR="00634B06" w:rsidRPr="00634B06">
              <w:rPr>
                <w:b/>
                <w:noProof/>
                <w:webHidden/>
                <w:sz w:val="40"/>
              </w:rPr>
              <w:fldChar w:fldCharType="separate"/>
            </w:r>
            <w:r w:rsidR="00634B06" w:rsidRPr="00634B06">
              <w:rPr>
                <w:b/>
                <w:noProof/>
                <w:webHidden/>
                <w:sz w:val="40"/>
              </w:rPr>
              <w:t>11</w:t>
            </w:r>
            <w:r w:rsidR="00634B06" w:rsidRPr="00634B06">
              <w:rPr>
                <w:b/>
                <w:noProof/>
                <w:webHidden/>
                <w:sz w:val="40"/>
              </w:rPr>
              <w:fldChar w:fldCharType="end"/>
            </w:r>
          </w:hyperlink>
        </w:p>
        <w:p w:rsidR="00634B06" w:rsidRPr="00634B06" w:rsidRDefault="00634B06" w:rsidP="00634B06">
          <w:pPr>
            <w:spacing w:line="360" w:lineRule="auto"/>
            <w:rPr>
              <w:b/>
              <w:sz w:val="40"/>
            </w:rPr>
          </w:pPr>
          <w:r w:rsidRPr="00634B06">
            <w:rPr>
              <w:b/>
              <w:bCs/>
              <w:sz w:val="40"/>
            </w:rPr>
            <w:fldChar w:fldCharType="end"/>
          </w:r>
        </w:p>
      </w:sdtContent>
    </w:sdt>
    <w:p w:rsidR="00634B06" w:rsidRPr="00634B06" w:rsidRDefault="00634B06" w:rsidP="009418D8">
      <w:pPr>
        <w:pStyle w:val="1"/>
        <w:spacing w:line="276" w:lineRule="auto"/>
        <w:rPr>
          <w:rFonts w:ascii="Times New Roman" w:hAnsi="Times New Roman" w:cs="Times New Roman"/>
          <w:b/>
          <w:sz w:val="52"/>
          <w:szCs w:val="28"/>
        </w:rPr>
      </w:pPr>
    </w:p>
    <w:p w:rsidR="00634B06" w:rsidRPr="00634B06" w:rsidRDefault="00634B06">
      <w:pPr>
        <w:rPr>
          <w:rFonts w:ascii="Times New Roman" w:eastAsiaTheme="majorEastAsia" w:hAnsi="Times New Roman" w:cs="Times New Roman"/>
          <w:b/>
          <w:color w:val="2E74B5" w:themeColor="accent1" w:themeShade="BF"/>
          <w:sz w:val="52"/>
          <w:szCs w:val="28"/>
        </w:rPr>
      </w:pPr>
      <w:r w:rsidRPr="00634B06">
        <w:rPr>
          <w:rFonts w:ascii="Times New Roman" w:hAnsi="Times New Roman" w:cs="Times New Roman"/>
          <w:b/>
          <w:sz w:val="40"/>
          <w:szCs w:val="28"/>
        </w:rPr>
        <w:br w:type="page"/>
      </w:r>
    </w:p>
    <w:p w:rsidR="00AD3B69" w:rsidRPr="009418D8" w:rsidRDefault="009418D8" w:rsidP="009418D8">
      <w:pPr>
        <w:pStyle w:val="1"/>
        <w:spacing w:line="276" w:lineRule="auto"/>
        <w:rPr>
          <w:rFonts w:ascii="Times New Roman" w:hAnsi="Times New Roman" w:cs="Times New Roman"/>
          <w:b/>
          <w:szCs w:val="28"/>
        </w:rPr>
      </w:pPr>
      <w:bookmarkStart w:id="1" w:name="_Toc394696527"/>
      <w:r w:rsidRPr="009418D8">
        <w:rPr>
          <w:rFonts w:ascii="Times New Roman" w:hAnsi="Times New Roman" w:cs="Times New Roman"/>
          <w:b/>
          <w:szCs w:val="28"/>
        </w:rPr>
        <w:lastRenderedPageBreak/>
        <w:t>Исторические основы</w:t>
      </w:r>
      <w:bookmarkEnd w:id="1"/>
    </w:p>
    <w:p w:rsidR="002C751A" w:rsidRPr="009418D8" w:rsidRDefault="00230BB7" w:rsidP="009418D8">
      <w:pPr>
        <w:spacing w:line="276" w:lineRule="auto"/>
        <w:jc w:val="both"/>
        <w:rPr>
          <w:rFonts w:ascii="Times New Roman" w:hAnsi="Times New Roman" w:cs="Times New Roman"/>
          <w:sz w:val="28"/>
          <w:szCs w:val="28"/>
        </w:rPr>
      </w:pPr>
      <w:r w:rsidRPr="009418D8">
        <w:rPr>
          <w:rFonts w:ascii="Times New Roman" w:hAnsi="Times New Roman" w:cs="Times New Roman"/>
          <w:sz w:val="28"/>
          <w:szCs w:val="28"/>
        </w:rPr>
        <w:t>Мировое анти-атомное движение зародилось после атомных бомбардировок Хиросимы и Нагасаки, изначально протестуя против дальнейшей разработки и использования</w:t>
      </w:r>
      <w:r w:rsidR="0007495B" w:rsidRPr="009418D8">
        <w:rPr>
          <w:rFonts w:ascii="Times New Roman" w:hAnsi="Times New Roman" w:cs="Times New Roman"/>
          <w:sz w:val="28"/>
          <w:szCs w:val="28"/>
        </w:rPr>
        <w:t xml:space="preserve"> атомного оружия, но с конца 1950 годов зарождается движение против использования атомных реакторов для получения электричества. Отсчет принято начинать с</w:t>
      </w:r>
      <w:r w:rsidRPr="009418D8">
        <w:rPr>
          <w:rFonts w:ascii="Times New Roman" w:hAnsi="Times New Roman" w:cs="Times New Roman"/>
          <w:sz w:val="28"/>
          <w:szCs w:val="28"/>
        </w:rPr>
        <w:t xml:space="preserve"> </w:t>
      </w:r>
      <w:r w:rsidR="0007495B" w:rsidRPr="009418D8">
        <w:rPr>
          <w:rFonts w:ascii="Times New Roman" w:hAnsi="Times New Roman" w:cs="Times New Roman"/>
          <w:sz w:val="28"/>
          <w:szCs w:val="28"/>
        </w:rPr>
        <w:t xml:space="preserve">протеста местных жителей </w:t>
      </w:r>
      <w:proofErr w:type="spellStart"/>
      <w:r w:rsidR="0007495B" w:rsidRPr="009418D8">
        <w:rPr>
          <w:rFonts w:ascii="Times New Roman" w:hAnsi="Times New Roman" w:cs="Times New Roman"/>
          <w:sz w:val="28"/>
          <w:szCs w:val="28"/>
        </w:rPr>
        <w:t>Бодега</w:t>
      </w:r>
      <w:proofErr w:type="spellEnd"/>
      <w:r w:rsidR="0007495B" w:rsidRPr="009418D8">
        <w:rPr>
          <w:rFonts w:ascii="Times New Roman" w:hAnsi="Times New Roman" w:cs="Times New Roman"/>
          <w:sz w:val="28"/>
          <w:szCs w:val="28"/>
        </w:rPr>
        <w:t xml:space="preserve"> </w:t>
      </w:r>
      <w:proofErr w:type="spellStart"/>
      <w:r w:rsidR="0007495B" w:rsidRPr="009418D8">
        <w:rPr>
          <w:rFonts w:ascii="Times New Roman" w:hAnsi="Times New Roman" w:cs="Times New Roman"/>
          <w:sz w:val="28"/>
          <w:szCs w:val="28"/>
        </w:rPr>
        <w:t>Бэй</w:t>
      </w:r>
      <w:proofErr w:type="spellEnd"/>
      <w:r w:rsidR="0007495B" w:rsidRPr="009418D8">
        <w:rPr>
          <w:rFonts w:ascii="Times New Roman" w:hAnsi="Times New Roman" w:cs="Times New Roman"/>
          <w:sz w:val="28"/>
          <w:szCs w:val="28"/>
        </w:rPr>
        <w:t xml:space="preserve"> против постройки первого в Соединенных Штатах коммерчески жизнеспособного атомного реактора. Реактор планировалось построить слишком близко к разлому Сан Андреас, а также к местным рыболовным и молочным производствам. Итогом конфликта стала отмена планов строительства реактора. </w:t>
      </w:r>
    </w:p>
    <w:p w:rsidR="0007495B" w:rsidRPr="009418D8" w:rsidRDefault="0007495B" w:rsidP="009418D8">
      <w:pPr>
        <w:spacing w:line="276" w:lineRule="auto"/>
        <w:jc w:val="both"/>
        <w:rPr>
          <w:rFonts w:ascii="Times New Roman" w:hAnsi="Times New Roman" w:cs="Times New Roman"/>
          <w:sz w:val="28"/>
          <w:szCs w:val="28"/>
        </w:rPr>
      </w:pPr>
      <w:r w:rsidRPr="009418D8">
        <w:rPr>
          <w:rFonts w:ascii="Times New Roman" w:hAnsi="Times New Roman" w:cs="Times New Roman"/>
          <w:sz w:val="28"/>
          <w:szCs w:val="28"/>
        </w:rPr>
        <w:t xml:space="preserve">В 1966 известный критик атомной энергетики Ларри </w:t>
      </w:r>
      <w:proofErr w:type="spellStart"/>
      <w:r w:rsidRPr="009418D8">
        <w:rPr>
          <w:rFonts w:ascii="Times New Roman" w:hAnsi="Times New Roman" w:cs="Times New Roman"/>
          <w:sz w:val="28"/>
          <w:szCs w:val="28"/>
        </w:rPr>
        <w:t>Богарт</w:t>
      </w:r>
      <w:proofErr w:type="spellEnd"/>
      <w:r w:rsidRPr="009418D8">
        <w:rPr>
          <w:rFonts w:ascii="Times New Roman" w:hAnsi="Times New Roman" w:cs="Times New Roman"/>
          <w:sz w:val="28"/>
          <w:szCs w:val="28"/>
        </w:rPr>
        <w:t xml:space="preserve"> основал </w:t>
      </w:r>
      <w:r w:rsidR="001537A1" w:rsidRPr="009418D8">
        <w:rPr>
          <w:rFonts w:ascii="Times New Roman" w:hAnsi="Times New Roman" w:cs="Times New Roman"/>
          <w:sz w:val="28"/>
          <w:szCs w:val="28"/>
        </w:rPr>
        <w:t>Гражданский Энергетический Совет, издававший множество печатных публикаций, в которых впервые были описаны аргументы, что «атомные реакторы слишком сложные, слишком дорогие и настолько фундаментально опасны, что однажды они приведут к финансовой и эпидемиологической катастрофе».</w:t>
      </w:r>
    </w:p>
    <w:p w:rsidR="001537A1" w:rsidRPr="009418D8" w:rsidRDefault="001537A1" w:rsidP="009418D8">
      <w:pPr>
        <w:spacing w:line="276" w:lineRule="auto"/>
        <w:jc w:val="both"/>
        <w:rPr>
          <w:rFonts w:ascii="Times New Roman" w:hAnsi="Times New Roman" w:cs="Times New Roman"/>
          <w:sz w:val="28"/>
          <w:szCs w:val="28"/>
        </w:rPr>
      </w:pPr>
      <w:r w:rsidRPr="009418D8">
        <w:rPr>
          <w:rFonts w:ascii="Times New Roman" w:hAnsi="Times New Roman" w:cs="Times New Roman"/>
          <w:sz w:val="28"/>
          <w:szCs w:val="28"/>
        </w:rPr>
        <w:t>Нужно признать, что анти-атомные протесты раннего периода имели некоторую объективную пользу для индустрии. Так, правительства, прислушиваясь к местным землевладельцам, начали выбирать для постройки электростанций пустынные</w:t>
      </w:r>
      <w:r w:rsidR="008C33A7" w:rsidRPr="009418D8">
        <w:rPr>
          <w:rFonts w:ascii="Times New Roman" w:hAnsi="Times New Roman" w:cs="Times New Roman"/>
          <w:sz w:val="28"/>
          <w:szCs w:val="28"/>
        </w:rPr>
        <w:t>,</w:t>
      </w:r>
      <w:r w:rsidRPr="009418D8">
        <w:rPr>
          <w:rFonts w:ascii="Times New Roman" w:hAnsi="Times New Roman" w:cs="Times New Roman"/>
          <w:sz w:val="28"/>
          <w:szCs w:val="28"/>
        </w:rPr>
        <w:t xml:space="preserve"> удаленные от крупных городов и предприятий места</w:t>
      </w:r>
      <w:r w:rsidR="008C33A7" w:rsidRPr="009418D8">
        <w:rPr>
          <w:rFonts w:ascii="Times New Roman" w:hAnsi="Times New Roman" w:cs="Times New Roman"/>
          <w:sz w:val="28"/>
          <w:szCs w:val="28"/>
        </w:rPr>
        <w:t>. Со временем, когда граждане осознали свою способность влиять на правительство, протестные требования становились все менее рациональными.</w:t>
      </w:r>
    </w:p>
    <w:p w:rsidR="008C33A7" w:rsidRPr="009418D8" w:rsidRDefault="008C33A7" w:rsidP="009418D8">
      <w:pPr>
        <w:spacing w:line="276" w:lineRule="auto"/>
        <w:jc w:val="both"/>
        <w:rPr>
          <w:rFonts w:ascii="Times New Roman" w:hAnsi="Times New Roman" w:cs="Times New Roman"/>
          <w:sz w:val="28"/>
          <w:szCs w:val="28"/>
        </w:rPr>
      </w:pPr>
      <w:r w:rsidRPr="009418D8">
        <w:rPr>
          <w:rFonts w:ascii="Times New Roman" w:hAnsi="Times New Roman" w:cs="Times New Roman"/>
          <w:sz w:val="28"/>
          <w:szCs w:val="28"/>
        </w:rPr>
        <w:t xml:space="preserve">В 1971 в немецком городе </w:t>
      </w:r>
      <w:proofErr w:type="spellStart"/>
      <w:r w:rsidRPr="009418D8">
        <w:rPr>
          <w:rFonts w:ascii="Times New Roman" w:hAnsi="Times New Roman" w:cs="Times New Roman"/>
          <w:sz w:val="28"/>
          <w:szCs w:val="28"/>
        </w:rPr>
        <w:t>Вигль</w:t>
      </w:r>
      <w:proofErr w:type="spellEnd"/>
      <w:r w:rsidRPr="009418D8">
        <w:rPr>
          <w:rFonts w:ascii="Times New Roman" w:hAnsi="Times New Roman" w:cs="Times New Roman"/>
          <w:sz w:val="28"/>
          <w:szCs w:val="28"/>
        </w:rPr>
        <w:t xml:space="preserve"> с населением около 3,5 </w:t>
      </w:r>
      <w:proofErr w:type="spellStart"/>
      <w:r w:rsidRPr="009418D8">
        <w:rPr>
          <w:rFonts w:ascii="Times New Roman" w:hAnsi="Times New Roman" w:cs="Times New Roman"/>
          <w:sz w:val="28"/>
          <w:szCs w:val="28"/>
        </w:rPr>
        <w:t>тыс</w:t>
      </w:r>
      <w:proofErr w:type="spellEnd"/>
      <w:r w:rsidRPr="009418D8">
        <w:rPr>
          <w:rFonts w:ascii="Times New Roman" w:hAnsi="Times New Roman" w:cs="Times New Roman"/>
          <w:sz w:val="28"/>
          <w:szCs w:val="28"/>
        </w:rPr>
        <w:t xml:space="preserve"> человек планировалось построить атомный реактор. В последующие года общественные движения пытались противостоять этому решению; </w:t>
      </w:r>
      <w:proofErr w:type="spellStart"/>
      <w:r w:rsidRPr="009418D8">
        <w:rPr>
          <w:rFonts w:ascii="Times New Roman" w:hAnsi="Times New Roman" w:cs="Times New Roman"/>
          <w:sz w:val="28"/>
          <w:szCs w:val="28"/>
        </w:rPr>
        <w:t>медийное</w:t>
      </w:r>
      <w:proofErr w:type="spellEnd"/>
      <w:r w:rsidRPr="009418D8">
        <w:rPr>
          <w:rFonts w:ascii="Times New Roman" w:hAnsi="Times New Roman" w:cs="Times New Roman"/>
          <w:sz w:val="28"/>
          <w:szCs w:val="28"/>
        </w:rPr>
        <w:t xml:space="preserve"> освещение конфликта, в частности кадры полицейских, пытающихся разогнать протестные митинги, привлекли внимание широкой публики по всей стране. В 1975 суд аннулировал лицензию на строительство электростанции. Эта локальная победа воодушевила многих граждан добиваться отмены</w:t>
      </w:r>
      <w:r w:rsidR="002F70E9" w:rsidRPr="009418D8">
        <w:rPr>
          <w:rFonts w:ascii="Times New Roman" w:hAnsi="Times New Roman" w:cs="Times New Roman"/>
          <w:sz w:val="28"/>
          <w:szCs w:val="28"/>
        </w:rPr>
        <w:t xml:space="preserve"> планов</w:t>
      </w:r>
      <w:r w:rsidRPr="009418D8">
        <w:rPr>
          <w:rFonts w:ascii="Times New Roman" w:hAnsi="Times New Roman" w:cs="Times New Roman"/>
          <w:sz w:val="28"/>
          <w:szCs w:val="28"/>
        </w:rPr>
        <w:t xml:space="preserve"> постройки атомных электростанций</w:t>
      </w:r>
      <w:r w:rsidR="002F70E9" w:rsidRPr="009418D8">
        <w:rPr>
          <w:rFonts w:ascii="Times New Roman" w:hAnsi="Times New Roman" w:cs="Times New Roman"/>
          <w:sz w:val="28"/>
          <w:szCs w:val="28"/>
        </w:rPr>
        <w:t xml:space="preserve">. </w:t>
      </w:r>
    </w:p>
    <w:p w:rsidR="002F70E9" w:rsidRPr="009418D8" w:rsidRDefault="002F70E9" w:rsidP="009418D8">
      <w:pPr>
        <w:spacing w:line="276" w:lineRule="auto"/>
        <w:jc w:val="both"/>
        <w:rPr>
          <w:rFonts w:ascii="Times New Roman" w:hAnsi="Times New Roman" w:cs="Times New Roman"/>
          <w:sz w:val="28"/>
          <w:szCs w:val="28"/>
        </w:rPr>
      </w:pPr>
      <w:r w:rsidRPr="009418D8">
        <w:rPr>
          <w:rFonts w:ascii="Times New Roman" w:hAnsi="Times New Roman" w:cs="Times New Roman"/>
          <w:sz w:val="28"/>
          <w:szCs w:val="28"/>
        </w:rPr>
        <w:t xml:space="preserve">Позже в Испании, Франции, Германии, Австралии организовывались анти-атомные митинги, собирающие от 150 до 350 </w:t>
      </w:r>
      <w:proofErr w:type="spellStart"/>
      <w:r w:rsidRPr="009418D8">
        <w:rPr>
          <w:rFonts w:ascii="Times New Roman" w:hAnsi="Times New Roman" w:cs="Times New Roman"/>
          <w:sz w:val="28"/>
          <w:szCs w:val="28"/>
        </w:rPr>
        <w:t>тыс</w:t>
      </w:r>
      <w:proofErr w:type="spellEnd"/>
      <w:r w:rsidRPr="009418D8">
        <w:rPr>
          <w:rFonts w:ascii="Times New Roman" w:hAnsi="Times New Roman" w:cs="Times New Roman"/>
          <w:sz w:val="28"/>
          <w:szCs w:val="28"/>
        </w:rPr>
        <w:t xml:space="preserve"> человек, что приводило к многим случаям отмены запланированных строительств атомных электростанций. В США протестные движения набрали силу после инцидента на АЭС Три-</w:t>
      </w:r>
      <w:proofErr w:type="spellStart"/>
      <w:r w:rsidRPr="009418D8">
        <w:rPr>
          <w:rFonts w:ascii="Times New Roman" w:hAnsi="Times New Roman" w:cs="Times New Roman"/>
          <w:sz w:val="28"/>
          <w:szCs w:val="28"/>
        </w:rPr>
        <w:t>Майл</w:t>
      </w:r>
      <w:proofErr w:type="spellEnd"/>
      <w:r w:rsidRPr="009418D8">
        <w:rPr>
          <w:rFonts w:ascii="Times New Roman" w:hAnsi="Times New Roman" w:cs="Times New Roman"/>
          <w:sz w:val="28"/>
          <w:szCs w:val="28"/>
        </w:rPr>
        <w:t>-</w:t>
      </w:r>
      <w:proofErr w:type="spellStart"/>
      <w:r w:rsidRPr="009418D8">
        <w:rPr>
          <w:rFonts w:ascii="Times New Roman" w:hAnsi="Times New Roman" w:cs="Times New Roman"/>
          <w:sz w:val="28"/>
          <w:szCs w:val="28"/>
        </w:rPr>
        <w:t>Айленд</w:t>
      </w:r>
      <w:proofErr w:type="spellEnd"/>
      <w:r w:rsidRPr="009418D8">
        <w:rPr>
          <w:rFonts w:ascii="Times New Roman" w:hAnsi="Times New Roman" w:cs="Times New Roman"/>
          <w:sz w:val="28"/>
          <w:szCs w:val="28"/>
        </w:rPr>
        <w:t>.</w:t>
      </w:r>
      <w:r w:rsidR="00316D27" w:rsidRPr="009418D8">
        <w:rPr>
          <w:rFonts w:ascii="Times New Roman" w:hAnsi="Times New Roman" w:cs="Times New Roman"/>
          <w:sz w:val="28"/>
          <w:szCs w:val="28"/>
        </w:rPr>
        <w:t xml:space="preserve"> Самые крупные выступления прошли в Вашингтоне </w:t>
      </w:r>
      <w:r w:rsidR="00316D27" w:rsidRPr="009418D8">
        <w:rPr>
          <w:rFonts w:ascii="Times New Roman" w:hAnsi="Times New Roman" w:cs="Times New Roman"/>
          <w:sz w:val="28"/>
          <w:szCs w:val="28"/>
        </w:rPr>
        <w:lastRenderedPageBreak/>
        <w:t xml:space="preserve">и Нью-Йорке, собрав 65 и 200 </w:t>
      </w:r>
      <w:proofErr w:type="spellStart"/>
      <w:r w:rsidR="00316D27" w:rsidRPr="009418D8">
        <w:rPr>
          <w:rFonts w:ascii="Times New Roman" w:hAnsi="Times New Roman" w:cs="Times New Roman"/>
          <w:sz w:val="28"/>
          <w:szCs w:val="28"/>
        </w:rPr>
        <w:t>тыс</w:t>
      </w:r>
      <w:proofErr w:type="spellEnd"/>
      <w:r w:rsidR="00316D27" w:rsidRPr="009418D8">
        <w:rPr>
          <w:rFonts w:ascii="Times New Roman" w:hAnsi="Times New Roman" w:cs="Times New Roman"/>
          <w:sz w:val="28"/>
          <w:szCs w:val="28"/>
        </w:rPr>
        <w:t xml:space="preserve"> митингующих. Подобные протесты предшествовали отключению десятка электростанций по всей стране. </w:t>
      </w:r>
    </w:p>
    <w:p w:rsidR="00316D27" w:rsidRPr="009418D8" w:rsidRDefault="00316D27" w:rsidP="009418D8">
      <w:pPr>
        <w:spacing w:line="276" w:lineRule="auto"/>
        <w:jc w:val="both"/>
        <w:rPr>
          <w:rFonts w:ascii="Times New Roman" w:hAnsi="Times New Roman" w:cs="Times New Roman"/>
          <w:sz w:val="28"/>
          <w:szCs w:val="28"/>
        </w:rPr>
      </w:pPr>
      <w:r w:rsidRPr="009418D8">
        <w:rPr>
          <w:rFonts w:ascii="Times New Roman" w:hAnsi="Times New Roman" w:cs="Times New Roman"/>
          <w:sz w:val="28"/>
          <w:szCs w:val="28"/>
        </w:rPr>
        <w:t xml:space="preserve">После краткосрочной переориентации на проблему атомного разоружения, анти-энергетические протесты вспыхнули с новой силой после Чернобыльского инцидента. Во время протестов в Западной Германии не редки были случаи насилия и травм. Протесты против итальянской ядерной программы собирали до 200 </w:t>
      </w:r>
      <w:proofErr w:type="spellStart"/>
      <w:r w:rsidRPr="009418D8">
        <w:rPr>
          <w:rFonts w:ascii="Times New Roman" w:hAnsi="Times New Roman" w:cs="Times New Roman"/>
          <w:sz w:val="28"/>
          <w:szCs w:val="28"/>
        </w:rPr>
        <w:t>тыс</w:t>
      </w:r>
      <w:proofErr w:type="spellEnd"/>
      <w:r w:rsidRPr="009418D8">
        <w:rPr>
          <w:rFonts w:ascii="Times New Roman" w:hAnsi="Times New Roman" w:cs="Times New Roman"/>
          <w:sz w:val="28"/>
          <w:szCs w:val="28"/>
        </w:rPr>
        <w:t xml:space="preserve"> протестующих в Риме и Милане.</w:t>
      </w:r>
    </w:p>
    <w:p w:rsidR="00316D27" w:rsidRPr="009418D8" w:rsidRDefault="00D65C0B" w:rsidP="009418D8">
      <w:pPr>
        <w:spacing w:line="276" w:lineRule="auto"/>
        <w:jc w:val="both"/>
        <w:rPr>
          <w:rFonts w:ascii="Times New Roman" w:hAnsi="Times New Roman" w:cs="Times New Roman"/>
          <w:sz w:val="28"/>
          <w:szCs w:val="28"/>
        </w:rPr>
      </w:pPr>
      <w:r w:rsidRPr="009418D8">
        <w:rPr>
          <w:rFonts w:ascii="Times New Roman" w:hAnsi="Times New Roman" w:cs="Times New Roman"/>
          <w:sz w:val="28"/>
          <w:szCs w:val="28"/>
        </w:rPr>
        <w:t>С начала 2000 годов в обиход вошел термин «атомный ренессанс», обозначавший политик</w:t>
      </w:r>
      <w:r w:rsidR="0073480A" w:rsidRPr="009418D8">
        <w:rPr>
          <w:rFonts w:ascii="Times New Roman" w:hAnsi="Times New Roman" w:cs="Times New Roman"/>
          <w:sz w:val="28"/>
          <w:szCs w:val="28"/>
        </w:rPr>
        <w:t xml:space="preserve">у возврата к атомной энергии, вытекавшую из роста цен на углеводородное топливо и необходимости перехода к экологически чистой энергетике. В 2007 началось строительство крупнейшего перспективного термоядерного реактора во Франции. При этом организация </w:t>
      </w:r>
      <w:r w:rsidR="0073480A" w:rsidRPr="009418D8">
        <w:rPr>
          <w:rFonts w:ascii="Times New Roman" w:hAnsi="Times New Roman" w:cs="Times New Roman"/>
          <w:sz w:val="28"/>
          <w:szCs w:val="28"/>
          <w:lang w:val="en-US"/>
        </w:rPr>
        <w:t>Greenpeace</w:t>
      </w:r>
      <w:r w:rsidR="0073480A" w:rsidRPr="009418D8">
        <w:rPr>
          <w:rFonts w:ascii="Times New Roman" w:hAnsi="Times New Roman" w:cs="Times New Roman"/>
          <w:sz w:val="28"/>
          <w:szCs w:val="28"/>
        </w:rPr>
        <w:t xml:space="preserve"> утверждала, что создание термоядерного реактора приведет к неконтролируемому распространению ядерных технологий. Французская ассоциация, объединяющая более 700 анти-атомных групп, заявляла, что ИТЭР представляет собой угрозу, </w:t>
      </w:r>
      <w:proofErr w:type="spellStart"/>
      <w:r w:rsidR="0073480A" w:rsidRPr="009418D8">
        <w:rPr>
          <w:rFonts w:ascii="Times New Roman" w:hAnsi="Times New Roman" w:cs="Times New Roman"/>
          <w:sz w:val="28"/>
          <w:szCs w:val="28"/>
        </w:rPr>
        <w:t>тк</w:t>
      </w:r>
      <w:proofErr w:type="spellEnd"/>
      <w:r w:rsidR="0073480A" w:rsidRPr="009418D8">
        <w:rPr>
          <w:rFonts w:ascii="Times New Roman" w:hAnsi="Times New Roman" w:cs="Times New Roman"/>
          <w:sz w:val="28"/>
          <w:szCs w:val="28"/>
        </w:rPr>
        <w:t xml:space="preserve"> «ученые еще не знают, как управлять </w:t>
      </w:r>
      <w:r w:rsidR="00D46EA0" w:rsidRPr="009418D8">
        <w:rPr>
          <w:rFonts w:ascii="Times New Roman" w:hAnsi="Times New Roman" w:cs="Times New Roman"/>
          <w:sz w:val="28"/>
          <w:szCs w:val="28"/>
        </w:rPr>
        <w:t xml:space="preserve">высокоэнергетическими дейтерием и тритием, используемыми в ядерном синтезе». По заявления многих анти-атомных групп, ядерный синтез «остается далекой мечтой» и достижение его имеет перед собой немало научных и инженерных препятствий. </w:t>
      </w:r>
    </w:p>
    <w:p w:rsidR="00F80DC5" w:rsidRPr="009418D8" w:rsidRDefault="00D46EA0" w:rsidP="009418D8">
      <w:pPr>
        <w:spacing w:line="276" w:lineRule="auto"/>
        <w:jc w:val="both"/>
        <w:rPr>
          <w:rFonts w:ascii="Times New Roman" w:hAnsi="Times New Roman" w:cs="Times New Roman"/>
          <w:sz w:val="28"/>
          <w:szCs w:val="28"/>
        </w:rPr>
      </w:pPr>
      <w:r w:rsidRPr="009418D8">
        <w:rPr>
          <w:rFonts w:ascii="Times New Roman" w:hAnsi="Times New Roman" w:cs="Times New Roman"/>
          <w:sz w:val="28"/>
          <w:szCs w:val="28"/>
        </w:rPr>
        <w:t xml:space="preserve">Атомный ренессанс заметно затормозился после </w:t>
      </w:r>
      <w:proofErr w:type="spellStart"/>
      <w:r w:rsidRPr="009418D8">
        <w:rPr>
          <w:rFonts w:ascii="Times New Roman" w:hAnsi="Times New Roman" w:cs="Times New Roman"/>
          <w:sz w:val="28"/>
          <w:szCs w:val="28"/>
        </w:rPr>
        <w:t>Фукусимского</w:t>
      </w:r>
      <w:proofErr w:type="spellEnd"/>
      <w:r w:rsidRPr="009418D8">
        <w:rPr>
          <w:rFonts w:ascii="Times New Roman" w:hAnsi="Times New Roman" w:cs="Times New Roman"/>
          <w:sz w:val="28"/>
          <w:szCs w:val="28"/>
        </w:rPr>
        <w:t xml:space="preserve"> инцидента.</w:t>
      </w:r>
      <w:r w:rsidR="00F80DC5" w:rsidRPr="009418D8">
        <w:rPr>
          <w:rFonts w:ascii="Times New Roman" w:hAnsi="Times New Roman" w:cs="Times New Roman"/>
          <w:sz w:val="28"/>
          <w:szCs w:val="28"/>
        </w:rPr>
        <w:t xml:space="preserve"> В Японии были отключены все 50 атомных реакторов, что вынудило страну стать крупным импортером дорогого сжиженного природного газа.</w:t>
      </w:r>
      <w:r w:rsidRPr="009418D8">
        <w:rPr>
          <w:rFonts w:ascii="Times New Roman" w:hAnsi="Times New Roman" w:cs="Times New Roman"/>
          <w:sz w:val="28"/>
          <w:szCs w:val="28"/>
        </w:rPr>
        <w:t xml:space="preserve"> </w:t>
      </w:r>
      <w:r w:rsidR="00724353" w:rsidRPr="009418D8">
        <w:rPr>
          <w:rFonts w:ascii="Times New Roman" w:hAnsi="Times New Roman" w:cs="Times New Roman"/>
          <w:sz w:val="28"/>
          <w:szCs w:val="28"/>
        </w:rPr>
        <w:t xml:space="preserve">Самым заметным примером стала Германия, где протесты принимали формы 45-километровой цепочки людей. Социальные опросы показывали, что более 80% немцев выступают против дальнейшего использования атомной энергетики. В итоге, к 2022 Германия полностью откажется от атомных электростанций, для компенсации чего потребуется более 1 трлн евро инвестиций в ветряную и солнечную энергетику. По схожему пути следует Швейцария. </w:t>
      </w:r>
      <w:r w:rsidR="00F80DC5" w:rsidRPr="009418D8">
        <w:rPr>
          <w:rFonts w:ascii="Times New Roman" w:hAnsi="Times New Roman" w:cs="Times New Roman"/>
          <w:sz w:val="28"/>
          <w:szCs w:val="28"/>
        </w:rPr>
        <w:t xml:space="preserve">5 атомных реакторов, обеспечивающих около 40% национальных </w:t>
      </w:r>
      <w:proofErr w:type="spellStart"/>
      <w:r w:rsidR="00F80DC5" w:rsidRPr="009418D8">
        <w:rPr>
          <w:rFonts w:ascii="Times New Roman" w:hAnsi="Times New Roman" w:cs="Times New Roman"/>
          <w:sz w:val="28"/>
          <w:szCs w:val="28"/>
        </w:rPr>
        <w:t>энергопотребностей</w:t>
      </w:r>
      <w:proofErr w:type="spellEnd"/>
      <w:r w:rsidR="00F80DC5" w:rsidRPr="009418D8">
        <w:rPr>
          <w:rFonts w:ascii="Times New Roman" w:hAnsi="Times New Roman" w:cs="Times New Roman"/>
          <w:sz w:val="28"/>
          <w:szCs w:val="28"/>
        </w:rPr>
        <w:t xml:space="preserve">, будут закрыты до 2034 года, что чревато потерей прибыльных контрактов для российской корпорации </w:t>
      </w:r>
      <w:proofErr w:type="spellStart"/>
      <w:r w:rsidR="00F80DC5" w:rsidRPr="009418D8">
        <w:rPr>
          <w:rFonts w:ascii="Times New Roman" w:hAnsi="Times New Roman" w:cs="Times New Roman"/>
          <w:sz w:val="28"/>
          <w:szCs w:val="28"/>
        </w:rPr>
        <w:t>Росатом</w:t>
      </w:r>
      <w:proofErr w:type="spellEnd"/>
      <w:r w:rsidR="00F80DC5" w:rsidRPr="009418D8">
        <w:rPr>
          <w:rFonts w:ascii="Times New Roman" w:hAnsi="Times New Roman" w:cs="Times New Roman"/>
          <w:sz w:val="28"/>
          <w:szCs w:val="28"/>
        </w:rPr>
        <w:t xml:space="preserve">, поставляющей Швейцарии топливо и забирающей отработанное ядерное топливо. В 2014 году перед 3 годовщиной </w:t>
      </w:r>
      <w:proofErr w:type="spellStart"/>
      <w:r w:rsidR="00F80DC5" w:rsidRPr="009418D8">
        <w:rPr>
          <w:rFonts w:ascii="Times New Roman" w:hAnsi="Times New Roman" w:cs="Times New Roman"/>
          <w:sz w:val="28"/>
          <w:szCs w:val="28"/>
        </w:rPr>
        <w:t>Фукусимского</w:t>
      </w:r>
      <w:proofErr w:type="spellEnd"/>
      <w:r w:rsidR="00F80DC5" w:rsidRPr="009418D8">
        <w:rPr>
          <w:rFonts w:ascii="Times New Roman" w:hAnsi="Times New Roman" w:cs="Times New Roman"/>
          <w:sz w:val="28"/>
          <w:szCs w:val="28"/>
        </w:rPr>
        <w:t xml:space="preserve"> инцидента в Тайване прошли массовые демонстрации с требованиями «убрать из Тайваня </w:t>
      </w:r>
      <w:r w:rsidR="00E759D1" w:rsidRPr="009418D8">
        <w:rPr>
          <w:rFonts w:ascii="Times New Roman" w:hAnsi="Times New Roman" w:cs="Times New Roman"/>
          <w:sz w:val="28"/>
          <w:szCs w:val="28"/>
        </w:rPr>
        <w:t xml:space="preserve">атомные </w:t>
      </w:r>
      <w:proofErr w:type="spellStart"/>
      <w:r w:rsidR="00E759D1" w:rsidRPr="009418D8">
        <w:rPr>
          <w:rFonts w:ascii="Times New Roman" w:hAnsi="Times New Roman" w:cs="Times New Roman"/>
          <w:sz w:val="28"/>
          <w:szCs w:val="28"/>
        </w:rPr>
        <w:t>электростанци</w:t>
      </w:r>
      <w:proofErr w:type="spellEnd"/>
      <w:r w:rsidR="00E759D1" w:rsidRPr="009418D8">
        <w:rPr>
          <w:rFonts w:ascii="Times New Roman" w:hAnsi="Times New Roman" w:cs="Times New Roman"/>
          <w:sz w:val="28"/>
          <w:szCs w:val="28"/>
        </w:rPr>
        <w:t xml:space="preserve">». Протесты в итоге привели к остановке строительства атомной электростанции в </w:t>
      </w:r>
      <w:proofErr w:type="spellStart"/>
      <w:r w:rsidR="00E759D1" w:rsidRPr="009418D8">
        <w:rPr>
          <w:rFonts w:ascii="Times New Roman" w:hAnsi="Times New Roman" w:cs="Times New Roman"/>
          <w:sz w:val="28"/>
          <w:szCs w:val="28"/>
        </w:rPr>
        <w:t>Люнгмене</w:t>
      </w:r>
      <w:proofErr w:type="spellEnd"/>
      <w:r w:rsidR="00E759D1" w:rsidRPr="009418D8">
        <w:rPr>
          <w:rFonts w:ascii="Times New Roman" w:hAnsi="Times New Roman" w:cs="Times New Roman"/>
          <w:sz w:val="28"/>
          <w:szCs w:val="28"/>
        </w:rPr>
        <w:t xml:space="preserve">. </w:t>
      </w:r>
    </w:p>
    <w:p w:rsidR="003A25DD" w:rsidRPr="009418D8" w:rsidRDefault="003A25DD" w:rsidP="009418D8">
      <w:pPr>
        <w:spacing w:line="276" w:lineRule="auto"/>
        <w:jc w:val="both"/>
        <w:rPr>
          <w:rFonts w:ascii="Times New Roman" w:hAnsi="Times New Roman" w:cs="Times New Roman"/>
          <w:sz w:val="28"/>
          <w:szCs w:val="28"/>
        </w:rPr>
      </w:pPr>
    </w:p>
    <w:p w:rsidR="009418D8" w:rsidRPr="009418D8" w:rsidRDefault="009418D8" w:rsidP="009418D8">
      <w:pPr>
        <w:spacing w:line="276" w:lineRule="auto"/>
        <w:jc w:val="both"/>
        <w:rPr>
          <w:rFonts w:ascii="Times New Roman" w:hAnsi="Times New Roman" w:cs="Times New Roman"/>
          <w:sz w:val="28"/>
          <w:szCs w:val="28"/>
        </w:rPr>
      </w:pPr>
    </w:p>
    <w:p w:rsidR="009418D8" w:rsidRPr="009418D8" w:rsidRDefault="009418D8" w:rsidP="009418D8">
      <w:pPr>
        <w:pStyle w:val="1"/>
        <w:spacing w:line="276" w:lineRule="auto"/>
        <w:rPr>
          <w:rFonts w:ascii="Times New Roman" w:hAnsi="Times New Roman" w:cs="Times New Roman"/>
          <w:b/>
          <w:sz w:val="36"/>
          <w:szCs w:val="28"/>
        </w:rPr>
      </w:pPr>
      <w:bookmarkStart w:id="2" w:name="_Toc394696528"/>
      <w:r w:rsidRPr="009418D8">
        <w:rPr>
          <w:rFonts w:ascii="Times New Roman" w:hAnsi="Times New Roman" w:cs="Times New Roman"/>
          <w:b/>
          <w:sz w:val="36"/>
          <w:szCs w:val="28"/>
        </w:rPr>
        <w:t>Анализ аргументов</w:t>
      </w:r>
      <w:bookmarkEnd w:id="2"/>
    </w:p>
    <w:p w:rsidR="003A25DD" w:rsidRPr="009418D8" w:rsidRDefault="003A25DD" w:rsidP="009418D8">
      <w:pPr>
        <w:spacing w:line="276" w:lineRule="auto"/>
        <w:jc w:val="both"/>
        <w:rPr>
          <w:rFonts w:ascii="Times New Roman" w:hAnsi="Times New Roman" w:cs="Times New Roman"/>
          <w:sz w:val="28"/>
          <w:szCs w:val="28"/>
        </w:rPr>
      </w:pPr>
      <w:r w:rsidRPr="009418D8">
        <w:rPr>
          <w:rFonts w:ascii="Times New Roman" w:hAnsi="Times New Roman" w:cs="Times New Roman"/>
          <w:sz w:val="28"/>
          <w:szCs w:val="28"/>
        </w:rPr>
        <w:t xml:space="preserve">Теперь необходимо прояснить некоторые анти-атомные аргументы для понимания бездумности большинства митингов и требований. Для начала необходимо заметить, что атомная энергетика привела к гибели намного меньшего числа людей в пересчете на </w:t>
      </w:r>
      <w:proofErr w:type="spellStart"/>
      <w:r w:rsidRPr="009418D8">
        <w:rPr>
          <w:rFonts w:ascii="Times New Roman" w:hAnsi="Times New Roman" w:cs="Times New Roman"/>
          <w:sz w:val="28"/>
          <w:szCs w:val="28"/>
        </w:rPr>
        <w:t>тераватт</w:t>
      </w:r>
      <w:proofErr w:type="spellEnd"/>
      <w:r w:rsidRPr="009418D8">
        <w:rPr>
          <w:rFonts w:ascii="Times New Roman" w:hAnsi="Times New Roman" w:cs="Times New Roman"/>
          <w:sz w:val="28"/>
          <w:szCs w:val="28"/>
        </w:rPr>
        <w:t xml:space="preserve"> выработанной электроэнергии, чем другие распространенные источники энергии. Атомная энергетика является относительно экологически чистым, мощным, и, очень важно, стабильным источником электроэнергии. В сегодняшних условиях ветряная и солнечная энергетические отрасли могут конкурировать с атомной лишь благодаря колоссальному государственному субсидированию, при этом стабильность выработки электроэнергии не выдерживает никаких сравнений. </w:t>
      </w:r>
    </w:p>
    <w:p w:rsidR="004D6CFB" w:rsidRPr="009418D8" w:rsidRDefault="003A25DD" w:rsidP="009418D8">
      <w:pPr>
        <w:spacing w:line="276" w:lineRule="auto"/>
        <w:jc w:val="both"/>
        <w:rPr>
          <w:rFonts w:ascii="Times New Roman" w:hAnsi="Times New Roman" w:cs="Times New Roman"/>
          <w:sz w:val="28"/>
          <w:szCs w:val="28"/>
        </w:rPr>
      </w:pPr>
      <w:r w:rsidRPr="009418D8">
        <w:rPr>
          <w:rFonts w:ascii="Times New Roman" w:hAnsi="Times New Roman" w:cs="Times New Roman"/>
          <w:sz w:val="28"/>
          <w:szCs w:val="28"/>
        </w:rPr>
        <w:t>Итак, массовые манифестации после инцидента на АЭС Три-</w:t>
      </w:r>
      <w:proofErr w:type="spellStart"/>
      <w:r w:rsidRPr="009418D8">
        <w:rPr>
          <w:rFonts w:ascii="Times New Roman" w:hAnsi="Times New Roman" w:cs="Times New Roman"/>
          <w:sz w:val="28"/>
          <w:szCs w:val="28"/>
        </w:rPr>
        <w:t>Майл</w:t>
      </w:r>
      <w:proofErr w:type="spellEnd"/>
      <w:r w:rsidRPr="009418D8">
        <w:rPr>
          <w:rFonts w:ascii="Times New Roman" w:hAnsi="Times New Roman" w:cs="Times New Roman"/>
          <w:sz w:val="28"/>
          <w:szCs w:val="28"/>
        </w:rPr>
        <w:t>-</w:t>
      </w:r>
      <w:proofErr w:type="spellStart"/>
      <w:r w:rsidRPr="009418D8">
        <w:rPr>
          <w:rFonts w:ascii="Times New Roman" w:hAnsi="Times New Roman" w:cs="Times New Roman"/>
          <w:sz w:val="28"/>
          <w:szCs w:val="28"/>
        </w:rPr>
        <w:t>Айленд</w:t>
      </w:r>
      <w:proofErr w:type="spellEnd"/>
      <w:r w:rsidR="008E2E6E" w:rsidRPr="009418D8">
        <w:rPr>
          <w:rFonts w:ascii="Times New Roman" w:hAnsi="Times New Roman" w:cs="Times New Roman"/>
          <w:sz w:val="28"/>
          <w:szCs w:val="28"/>
        </w:rPr>
        <w:t xml:space="preserve"> насчитывали до 200 тысяч человек, требовавших закрытия атомных электростанций из-за их опасности. Многие были взволнованы утечками радиоактивных газов в атмосферу и их возможным влиянием на здоровье людей. Опасения, будучи вполне разумными, однако не являлись достаточным аргументом для отключения всех национальных атомных реакторов. Тем более, что атмосферные выбросы опасных нуклидов были незначительными. Несмотря на расплавление активной зоны реактора, </w:t>
      </w:r>
      <w:r w:rsidR="004053E2" w:rsidRPr="009418D8">
        <w:rPr>
          <w:rFonts w:ascii="Times New Roman" w:hAnsi="Times New Roman" w:cs="Times New Roman"/>
          <w:sz w:val="28"/>
          <w:szCs w:val="28"/>
        </w:rPr>
        <w:t xml:space="preserve">корпус не был прожжен, </w:t>
      </w:r>
      <w:r w:rsidR="00507392" w:rsidRPr="009418D8">
        <w:rPr>
          <w:rFonts w:ascii="Times New Roman" w:hAnsi="Times New Roman" w:cs="Times New Roman"/>
          <w:sz w:val="28"/>
          <w:szCs w:val="28"/>
        </w:rPr>
        <w:t xml:space="preserve">что воспрепятствовало серьезным утечкам радиоактивных веществ. Для американской публики должен был быть значимым тот факт, что всего через 4 дня после аварии президент Дж. Картер лично посетил электростанцию, однако широкая публика выдвигала радикальные требования полного отказа от мирного атома. Инцидент выявил технические недостатки конструкции реактора и внутреннего измерительного оборудования, а также серьезные проблемы в действиях персонала в аварийной ситуации, что не осталось без внимания в будущем. </w:t>
      </w:r>
      <w:r w:rsidR="00AF5E48" w:rsidRPr="009418D8">
        <w:rPr>
          <w:rFonts w:ascii="Times New Roman" w:hAnsi="Times New Roman" w:cs="Times New Roman"/>
          <w:sz w:val="28"/>
          <w:szCs w:val="28"/>
        </w:rPr>
        <w:t>В этой ситуации нужно осознать, что авария, не приведшая ни к одной смерти или серьезному радиационному отравлению, вызвала такую активную анти-атомную реакцию</w:t>
      </w:r>
      <w:r w:rsidR="004D6CFB" w:rsidRPr="009418D8">
        <w:rPr>
          <w:rFonts w:ascii="Times New Roman" w:hAnsi="Times New Roman" w:cs="Times New Roman"/>
          <w:sz w:val="28"/>
          <w:szCs w:val="28"/>
        </w:rPr>
        <w:t xml:space="preserve">. </w:t>
      </w:r>
    </w:p>
    <w:p w:rsidR="003A25DD" w:rsidRPr="009418D8" w:rsidRDefault="004D6CFB" w:rsidP="009418D8">
      <w:pPr>
        <w:spacing w:line="276" w:lineRule="auto"/>
        <w:jc w:val="both"/>
        <w:rPr>
          <w:rFonts w:ascii="Times New Roman" w:hAnsi="Times New Roman" w:cs="Times New Roman"/>
          <w:sz w:val="28"/>
          <w:szCs w:val="28"/>
        </w:rPr>
      </w:pPr>
      <w:r w:rsidRPr="009418D8">
        <w:rPr>
          <w:rFonts w:ascii="Times New Roman" w:hAnsi="Times New Roman" w:cs="Times New Roman"/>
          <w:sz w:val="28"/>
          <w:szCs w:val="28"/>
        </w:rPr>
        <w:t xml:space="preserve">Чернобыльская авария на сегодняшний день является самым трагическим и разрушительным атомным инцидентом за всю историю. Нельзя определить точное количество жертв этого инцидента, но можно смело утверждать, что многие случаи опасного облучения произошли не напрямую из-за трагедии, а </w:t>
      </w:r>
      <w:r w:rsidRPr="009418D8">
        <w:rPr>
          <w:rFonts w:ascii="Times New Roman" w:hAnsi="Times New Roman" w:cs="Times New Roman"/>
          <w:sz w:val="28"/>
          <w:szCs w:val="28"/>
        </w:rPr>
        <w:lastRenderedPageBreak/>
        <w:t xml:space="preserve">из-за некомпетентности принимающих решения лиц и слабого осознания масштабов катастрофы. </w:t>
      </w:r>
      <w:r w:rsidR="00AF5E48" w:rsidRPr="009418D8">
        <w:rPr>
          <w:rFonts w:ascii="Times New Roman" w:hAnsi="Times New Roman" w:cs="Times New Roman"/>
          <w:sz w:val="28"/>
          <w:szCs w:val="28"/>
        </w:rPr>
        <w:t xml:space="preserve"> </w:t>
      </w:r>
      <w:r w:rsidRPr="009418D8">
        <w:rPr>
          <w:rFonts w:ascii="Times New Roman" w:hAnsi="Times New Roman" w:cs="Times New Roman"/>
          <w:sz w:val="28"/>
          <w:szCs w:val="28"/>
        </w:rPr>
        <w:t xml:space="preserve">Операторы станции не были проинформированы о реальных отклонениях коэффициента паровой реактивности от </w:t>
      </w:r>
      <w:r w:rsidR="00AE244D" w:rsidRPr="009418D8">
        <w:rPr>
          <w:rFonts w:ascii="Times New Roman" w:hAnsi="Times New Roman" w:cs="Times New Roman"/>
          <w:sz w:val="28"/>
          <w:szCs w:val="28"/>
        </w:rPr>
        <w:t xml:space="preserve">расчетных при работе реактора на малых мощностях и возникающей вследствие этого сильной положительной обратной связи – рост мощности вызывал в активной зоне процессы, приводящие к еще большему росту мощности. Одной из причин аварии является «концевой эффект», как следствие неудачной конструкции реактора и его стержней управления.  В течение первых секунд после введения в активную зону стержней-поглотителей нейтронов привносилась положительная реактивность вместо отрицательной. Об это опасном эффекте руководство станции было проинформировано еще в 1983 году, но никаких мер для его устранения предпринято не было. </w:t>
      </w:r>
      <w:r w:rsidR="004845F8" w:rsidRPr="009418D8">
        <w:rPr>
          <w:rFonts w:ascii="Times New Roman" w:hAnsi="Times New Roman" w:cs="Times New Roman"/>
          <w:sz w:val="28"/>
          <w:szCs w:val="28"/>
        </w:rPr>
        <w:t xml:space="preserve">Люди, опасающиеся повторения чернобыльского сценария в центре Европы, должны понимать, что из каждого инцидента делаются соответствующие выводы. Большинство современных реакторов обладают системой защиты, способной предотвратить чернобыльский сценарий взрыва реактора даже при серьезных допущенных ошибках управляющего персонала. </w:t>
      </w:r>
    </w:p>
    <w:p w:rsidR="00DA47FD" w:rsidRPr="009418D8" w:rsidRDefault="00B43920" w:rsidP="009418D8">
      <w:pPr>
        <w:spacing w:line="276" w:lineRule="auto"/>
        <w:jc w:val="both"/>
        <w:rPr>
          <w:rFonts w:ascii="Times New Roman" w:hAnsi="Times New Roman" w:cs="Times New Roman"/>
          <w:sz w:val="28"/>
          <w:szCs w:val="28"/>
        </w:rPr>
      </w:pPr>
      <w:r w:rsidRPr="009418D8">
        <w:rPr>
          <w:rFonts w:ascii="Times New Roman" w:hAnsi="Times New Roman" w:cs="Times New Roman"/>
          <w:sz w:val="28"/>
          <w:szCs w:val="28"/>
        </w:rPr>
        <w:t>Упоминая черноб</w:t>
      </w:r>
      <w:r w:rsidR="003735BB" w:rsidRPr="009418D8">
        <w:rPr>
          <w:rFonts w:ascii="Times New Roman" w:hAnsi="Times New Roman" w:cs="Times New Roman"/>
          <w:sz w:val="28"/>
          <w:szCs w:val="28"/>
        </w:rPr>
        <w:t xml:space="preserve">ыльскую аварию, многие безосновательно говорят о смертельности индустрии в целом. На самом деле, атомная энергетика привела к смерти намного меньшего числа людей, в пересчете на </w:t>
      </w:r>
      <w:proofErr w:type="spellStart"/>
      <w:r w:rsidR="003735BB" w:rsidRPr="009418D8">
        <w:rPr>
          <w:rFonts w:ascii="Times New Roman" w:hAnsi="Times New Roman" w:cs="Times New Roman"/>
          <w:sz w:val="28"/>
          <w:szCs w:val="28"/>
        </w:rPr>
        <w:t>тераватт</w:t>
      </w:r>
      <w:proofErr w:type="spellEnd"/>
      <w:r w:rsidR="003735BB" w:rsidRPr="009418D8">
        <w:rPr>
          <w:rFonts w:ascii="Times New Roman" w:hAnsi="Times New Roman" w:cs="Times New Roman"/>
          <w:sz w:val="28"/>
          <w:szCs w:val="28"/>
        </w:rPr>
        <w:t xml:space="preserve"> выработанной электроэнергии, чем многие распространенные источники энергии. Согласно американским подсчетам 1982 года, каждая работающая в стране угольная электростанция, оцениваемая по критериям атомных АЭС, приводит к смерти в среднем 100 человек в год. В критерии оценки включались производственные инциденты, добыча и транспортировка сырья – так, как оценивается атомная энергетика. </w:t>
      </w:r>
    </w:p>
    <w:p w:rsidR="00DA47FD" w:rsidRPr="009418D8" w:rsidRDefault="00DA47FD" w:rsidP="009418D8">
      <w:pPr>
        <w:spacing w:line="276" w:lineRule="auto"/>
        <w:jc w:val="both"/>
        <w:rPr>
          <w:rFonts w:ascii="Times New Roman" w:hAnsi="Times New Roman" w:cs="Times New Roman"/>
          <w:sz w:val="28"/>
          <w:szCs w:val="28"/>
        </w:rPr>
      </w:pPr>
    </w:p>
    <w:p w:rsidR="00720DCD" w:rsidRPr="009418D8" w:rsidRDefault="00DA47FD" w:rsidP="009418D8">
      <w:pPr>
        <w:spacing w:line="276" w:lineRule="auto"/>
        <w:jc w:val="both"/>
        <w:rPr>
          <w:rFonts w:ascii="Times New Roman" w:hAnsi="Times New Roman" w:cs="Times New Roman"/>
          <w:sz w:val="28"/>
          <w:szCs w:val="28"/>
        </w:rPr>
      </w:pPr>
      <w:r w:rsidRPr="009418D8">
        <w:rPr>
          <w:rFonts w:ascii="Times New Roman" w:hAnsi="Times New Roman" w:cs="Times New Roman"/>
          <w:sz w:val="28"/>
          <w:szCs w:val="28"/>
        </w:rPr>
        <w:t xml:space="preserve">Возможно самыми абсурдными по своей сути были протесты против строительства нового перспективного термоядерного реактора ИТЕР во Франции. Достаточно сказать, что изначальная аббревиатура </w:t>
      </w:r>
      <w:r w:rsidRPr="009418D8">
        <w:rPr>
          <w:rFonts w:ascii="Times New Roman" w:hAnsi="Times New Roman" w:cs="Times New Roman"/>
          <w:sz w:val="28"/>
          <w:szCs w:val="28"/>
          <w:lang w:val="en-US"/>
        </w:rPr>
        <w:t>International</w:t>
      </w:r>
      <w:r w:rsidRPr="009418D8">
        <w:rPr>
          <w:rFonts w:ascii="Times New Roman" w:hAnsi="Times New Roman" w:cs="Times New Roman"/>
          <w:sz w:val="28"/>
          <w:szCs w:val="28"/>
        </w:rPr>
        <w:t xml:space="preserve"> </w:t>
      </w:r>
      <w:r w:rsidRPr="009418D8">
        <w:rPr>
          <w:rFonts w:ascii="Times New Roman" w:hAnsi="Times New Roman" w:cs="Times New Roman"/>
          <w:sz w:val="28"/>
          <w:szCs w:val="28"/>
          <w:lang w:val="en-US"/>
        </w:rPr>
        <w:t>Thermonuclear</w:t>
      </w:r>
      <w:r w:rsidRPr="009418D8">
        <w:rPr>
          <w:rFonts w:ascii="Times New Roman" w:hAnsi="Times New Roman" w:cs="Times New Roman"/>
          <w:sz w:val="28"/>
          <w:szCs w:val="28"/>
        </w:rPr>
        <w:t xml:space="preserve"> </w:t>
      </w:r>
      <w:r w:rsidRPr="009418D8">
        <w:rPr>
          <w:rFonts w:ascii="Times New Roman" w:hAnsi="Times New Roman" w:cs="Times New Roman"/>
          <w:sz w:val="28"/>
          <w:szCs w:val="28"/>
          <w:lang w:val="en-US"/>
        </w:rPr>
        <w:t>Experimental</w:t>
      </w:r>
      <w:r w:rsidRPr="009418D8">
        <w:rPr>
          <w:rFonts w:ascii="Times New Roman" w:hAnsi="Times New Roman" w:cs="Times New Roman"/>
          <w:sz w:val="28"/>
          <w:szCs w:val="28"/>
        </w:rPr>
        <w:t xml:space="preserve"> </w:t>
      </w:r>
      <w:r w:rsidRPr="009418D8">
        <w:rPr>
          <w:rFonts w:ascii="Times New Roman" w:hAnsi="Times New Roman" w:cs="Times New Roman"/>
          <w:sz w:val="28"/>
          <w:szCs w:val="28"/>
          <w:lang w:val="en-US"/>
        </w:rPr>
        <w:t>Reactor</w:t>
      </w:r>
      <w:r w:rsidRPr="009418D8">
        <w:rPr>
          <w:rFonts w:ascii="Times New Roman" w:hAnsi="Times New Roman" w:cs="Times New Roman"/>
          <w:sz w:val="28"/>
          <w:szCs w:val="28"/>
        </w:rPr>
        <w:t xml:space="preserve"> была преобразована в просто </w:t>
      </w:r>
      <w:r w:rsidRPr="009418D8">
        <w:rPr>
          <w:rFonts w:ascii="Times New Roman" w:hAnsi="Times New Roman" w:cs="Times New Roman"/>
          <w:sz w:val="28"/>
          <w:szCs w:val="28"/>
          <w:lang w:val="en-US"/>
        </w:rPr>
        <w:t>ITER</w:t>
      </w:r>
      <w:r w:rsidRPr="009418D8">
        <w:rPr>
          <w:rFonts w:ascii="Times New Roman" w:hAnsi="Times New Roman" w:cs="Times New Roman"/>
          <w:sz w:val="28"/>
          <w:szCs w:val="28"/>
        </w:rPr>
        <w:t xml:space="preserve"> без расшифровки, так как широкая общественность слишком негативно воспринимала слово «термоядерный». </w:t>
      </w:r>
      <w:r w:rsidR="00940CED" w:rsidRPr="009418D8">
        <w:rPr>
          <w:rFonts w:ascii="Times New Roman" w:hAnsi="Times New Roman" w:cs="Times New Roman"/>
          <w:sz w:val="28"/>
          <w:szCs w:val="28"/>
        </w:rPr>
        <w:t>Организаторы протестного движения заявляли, что «ученые еще не знают, как управлять высокоэнергетическими дейтерием и тритием, ис</w:t>
      </w:r>
      <w:r w:rsidR="00720DCD" w:rsidRPr="009418D8">
        <w:rPr>
          <w:rFonts w:ascii="Times New Roman" w:hAnsi="Times New Roman" w:cs="Times New Roman"/>
          <w:sz w:val="28"/>
          <w:szCs w:val="28"/>
        </w:rPr>
        <w:t xml:space="preserve">пользуемыми в ядерном синтезе … ядерный синтез </w:t>
      </w:r>
      <w:r w:rsidR="00940CED" w:rsidRPr="009418D8">
        <w:rPr>
          <w:rFonts w:ascii="Times New Roman" w:hAnsi="Times New Roman" w:cs="Times New Roman"/>
          <w:sz w:val="28"/>
          <w:szCs w:val="28"/>
        </w:rPr>
        <w:t xml:space="preserve">остается далекой мечтой» и достижение его имеет перед собой немало научных </w:t>
      </w:r>
      <w:r w:rsidR="00940CED" w:rsidRPr="009418D8">
        <w:rPr>
          <w:rFonts w:ascii="Times New Roman" w:hAnsi="Times New Roman" w:cs="Times New Roman"/>
          <w:sz w:val="28"/>
          <w:szCs w:val="28"/>
        </w:rPr>
        <w:lastRenderedPageBreak/>
        <w:t xml:space="preserve">и инженерных препятствий. </w:t>
      </w:r>
      <w:r w:rsidR="00720DCD" w:rsidRPr="009418D8">
        <w:rPr>
          <w:rFonts w:ascii="Times New Roman" w:hAnsi="Times New Roman" w:cs="Times New Roman"/>
          <w:sz w:val="28"/>
          <w:szCs w:val="28"/>
        </w:rPr>
        <w:t xml:space="preserve">Можно лишь добавить, что помимо научных и инженерных препятствий существуют еще и общественные, в роли самих же митингующих. Экспериментальный реактор строится именно для того, чтобы преодолеть все технические препятствия, он строится на основе аргументов, что в реакторе типа токамак потенциально возможно получение плазмы, удовлетворяющей требованиям для начала реакции ядерного синтеза. Что же касается поднятых вопросов безопасности, то использовалась типичная для подобных заявлений подмена понятий: ученые знают, как управлять дейтерием и тритием высоких температур – для этого в реакторе используется магнитное поле, которое не дает плазме касаться стен. Чего ученые не знают – как преодолеть критерий </w:t>
      </w:r>
      <w:proofErr w:type="spellStart"/>
      <w:r w:rsidR="00720DCD" w:rsidRPr="009418D8">
        <w:rPr>
          <w:rFonts w:ascii="Times New Roman" w:hAnsi="Times New Roman" w:cs="Times New Roman"/>
          <w:sz w:val="28"/>
          <w:szCs w:val="28"/>
        </w:rPr>
        <w:t>Лоусона</w:t>
      </w:r>
      <w:proofErr w:type="spellEnd"/>
      <w:r w:rsidR="00720DCD" w:rsidRPr="009418D8">
        <w:rPr>
          <w:rFonts w:ascii="Times New Roman" w:hAnsi="Times New Roman" w:cs="Times New Roman"/>
          <w:sz w:val="28"/>
          <w:szCs w:val="28"/>
        </w:rPr>
        <w:t xml:space="preserve"> для плазмы (концентрация частиц и время их удержания на предельно близком расстоянии дуг от друга). Для решения этих проблем и строится реактор. Что же касается безопасности самой реакции, то при аварийной ситуации и выключении магнитного поля реакция, прекращается </w:t>
      </w:r>
      <w:r w:rsidR="00720DCD" w:rsidRPr="009418D8">
        <w:rPr>
          <w:rFonts w:ascii="Times New Roman" w:hAnsi="Times New Roman" w:cs="Times New Roman"/>
          <w:i/>
          <w:sz w:val="28"/>
          <w:szCs w:val="28"/>
        </w:rPr>
        <w:t>мгновенно</w:t>
      </w:r>
      <w:r w:rsidR="00720DCD" w:rsidRPr="009418D8">
        <w:rPr>
          <w:rFonts w:ascii="Times New Roman" w:hAnsi="Times New Roman" w:cs="Times New Roman"/>
          <w:sz w:val="28"/>
          <w:szCs w:val="28"/>
        </w:rPr>
        <w:t xml:space="preserve">, в отличие от традиционных реакторов. </w:t>
      </w:r>
      <w:r w:rsidR="005A48DC" w:rsidRPr="009418D8">
        <w:rPr>
          <w:rFonts w:ascii="Times New Roman" w:hAnsi="Times New Roman" w:cs="Times New Roman"/>
          <w:sz w:val="28"/>
          <w:szCs w:val="28"/>
        </w:rPr>
        <w:t xml:space="preserve">Вся суть строительства </w:t>
      </w:r>
      <w:proofErr w:type="spellStart"/>
      <w:r w:rsidR="005A48DC" w:rsidRPr="009418D8">
        <w:rPr>
          <w:rFonts w:ascii="Times New Roman" w:hAnsi="Times New Roman" w:cs="Times New Roman"/>
          <w:sz w:val="28"/>
          <w:szCs w:val="28"/>
        </w:rPr>
        <w:t>ИТЭРа</w:t>
      </w:r>
      <w:proofErr w:type="spellEnd"/>
      <w:r w:rsidR="005A48DC" w:rsidRPr="009418D8">
        <w:rPr>
          <w:rFonts w:ascii="Times New Roman" w:hAnsi="Times New Roman" w:cs="Times New Roman"/>
          <w:sz w:val="28"/>
          <w:szCs w:val="28"/>
        </w:rPr>
        <w:t xml:space="preserve"> заключается в попытке воплощения в реальность далекой мечты о безопасной и массовой электроэнергии.</w:t>
      </w:r>
    </w:p>
    <w:p w:rsidR="00DA47FD" w:rsidRPr="009418D8" w:rsidRDefault="00DA47FD" w:rsidP="009418D8">
      <w:pPr>
        <w:spacing w:line="276" w:lineRule="auto"/>
        <w:jc w:val="both"/>
        <w:rPr>
          <w:rFonts w:ascii="Times New Roman" w:hAnsi="Times New Roman" w:cs="Times New Roman"/>
          <w:sz w:val="28"/>
          <w:szCs w:val="28"/>
        </w:rPr>
      </w:pPr>
    </w:p>
    <w:p w:rsidR="00D821CE" w:rsidRPr="009418D8" w:rsidRDefault="00D821CE" w:rsidP="009418D8">
      <w:pPr>
        <w:spacing w:line="276" w:lineRule="auto"/>
        <w:jc w:val="both"/>
        <w:rPr>
          <w:rFonts w:ascii="Times New Roman" w:hAnsi="Times New Roman" w:cs="Times New Roman"/>
          <w:sz w:val="28"/>
          <w:szCs w:val="28"/>
        </w:rPr>
      </w:pPr>
    </w:p>
    <w:p w:rsidR="004845F8" w:rsidRPr="009418D8" w:rsidRDefault="004845F8" w:rsidP="009418D8">
      <w:pPr>
        <w:spacing w:line="276" w:lineRule="auto"/>
        <w:jc w:val="both"/>
        <w:rPr>
          <w:rFonts w:ascii="Times New Roman" w:hAnsi="Times New Roman" w:cs="Times New Roman"/>
          <w:sz w:val="28"/>
          <w:szCs w:val="28"/>
        </w:rPr>
      </w:pPr>
      <w:proofErr w:type="spellStart"/>
      <w:r w:rsidRPr="009418D8">
        <w:rPr>
          <w:rFonts w:ascii="Times New Roman" w:hAnsi="Times New Roman" w:cs="Times New Roman"/>
          <w:sz w:val="28"/>
          <w:szCs w:val="28"/>
        </w:rPr>
        <w:t>Фукусима</w:t>
      </w:r>
      <w:proofErr w:type="spellEnd"/>
      <w:r w:rsidRPr="009418D8">
        <w:rPr>
          <w:rFonts w:ascii="Times New Roman" w:hAnsi="Times New Roman" w:cs="Times New Roman"/>
          <w:sz w:val="28"/>
          <w:szCs w:val="28"/>
        </w:rPr>
        <w:t xml:space="preserve"> – самый серьезный атомный инцидент за последние 25 лет, включающий расплавления активной зоны трех реакторов и обширные утечки радиоактивной воды в океан. К катастрофе привели халатность руководства и меры безопасности станции, явно не соответствовавшие потенциальному уровню опасности места ее постройки. Большинство пост-</w:t>
      </w:r>
      <w:proofErr w:type="spellStart"/>
      <w:r w:rsidRPr="009418D8">
        <w:rPr>
          <w:rFonts w:ascii="Times New Roman" w:hAnsi="Times New Roman" w:cs="Times New Roman"/>
          <w:sz w:val="28"/>
          <w:szCs w:val="28"/>
        </w:rPr>
        <w:t>Фукусимских</w:t>
      </w:r>
      <w:proofErr w:type="spellEnd"/>
      <w:r w:rsidRPr="009418D8">
        <w:rPr>
          <w:rFonts w:ascii="Times New Roman" w:hAnsi="Times New Roman" w:cs="Times New Roman"/>
          <w:sz w:val="28"/>
          <w:szCs w:val="28"/>
        </w:rPr>
        <w:t xml:space="preserve"> протестов помимо обычных требований полного отказа от атомной энергетики концентрировали внимание на том, что даже такая технологически развитая страна, как Япония в 21 веке оказалась неспособна оперативно </w:t>
      </w:r>
      <w:r w:rsidR="00BC489A" w:rsidRPr="009418D8">
        <w:rPr>
          <w:rFonts w:ascii="Times New Roman" w:hAnsi="Times New Roman" w:cs="Times New Roman"/>
          <w:sz w:val="28"/>
          <w:szCs w:val="28"/>
        </w:rPr>
        <w:t>устранить опасную ситуацию, и, как теперь понятно, до сих пор не вполне способна. Тем не менее очевидно, что электростанция была построена с конструктивными ошибками, изначально ведущими к будущей неспособности предотвратить развитие опасного сценария, в частности, размещение главного электрораспределительного щита в подвале станции, в месте, потенциально уязвимом к затоплению в случае цунами.</w:t>
      </w:r>
      <w:r w:rsidR="00460F3C" w:rsidRPr="009418D8">
        <w:rPr>
          <w:rFonts w:ascii="Times New Roman" w:hAnsi="Times New Roman" w:cs="Times New Roman"/>
          <w:sz w:val="28"/>
          <w:szCs w:val="28"/>
        </w:rPr>
        <w:t xml:space="preserve"> Меры по обеспечению безопасности населения были предприняты очень оперативно и, по большей части, рационально. </w:t>
      </w:r>
      <w:r w:rsidR="00350CC1" w:rsidRPr="009418D8">
        <w:rPr>
          <w:rFonts w:ascii="Times New Roman" w:hAnsi="Times New Roman" w:cs="Times New Roman"/>
          <w:sz w:val="28"/>
          <w:szCs w:val="28"/>
        </w:rPr>
        <w:t xml:space="preserve">Некоторые эксперты находят меры по созданию зон отчуждения и </w:t>
      </w:r>
      <w:r w:rsidR="00BF256A" w:rsidRPr="009418D8">
        <w:rPr>
          <w:rFonts w:ascii="Times New Roman" w:hAnsi="Times New Roman" w:cs="Times New Roman"/>
          <w:sz w:val="28"/>
          <w:szCs w:val="28"/>
        </w:rPr>
        <w:t xml:space="preserve">японские дозы норм облучения слишком строгими. Сегодняшняя норма </w:t>
      </w:r>
      <w:r w:rsidR="00BF256A" w:rsidRPr="009418D8">
        <w:rPr>
          <w:rFonts w:ascii="Times New Roman" w:hAnsi="Times New Roman" w:cs="Times New Roman"/>
          <w:sz w:val="28"/>
          <w:szCs w:val="28"/>
        </w:rPr>
        <w:lastRenderedPageBreak/>
        <w:t xml:space="preserve">установлена на уровне 1 </w:t>
      </w:r>
      <w:proofErr w:type="spellStart"/>
      <w:r w:rsidR="00BF256A" w:rsidRPr="009418D8">
        <w:rPr>
          <w:rFonts w:ascii="Times New Roman" w:hAnsi="Times New Roman" w:cs="Times New Roman"/>
          <w:sz w:val="28"/>
          <w:szCs w:val="28"/>
        </w:rPr>
        <w:t>миллизиверта</w:t>
      </w:r>
      <w:proofErr w:type="spellEnd"/>
      <w:r w:rsidR="00BF256A" w:rsidRPr="009418D8">
        <w:rPr>
          <w:rFonts w:ascii="Times New Roman" w:hAnsi="Times New Roman" w:cs="Times New Roman"/>
          <w:sz w:val="28"/>
          <w:szCs w:val="28"/>
        </w:rPr>
        <w:t xml:space="preserve"> в год. Профессор </w:t>
      </w:r>
      <w:proofErr w:type="spellStart"/>
      <w:r w:rsidR="00BF256A" w:rsidRPr="009418D8">
        <w:rPr>
          <w:rFonts w:ascii="Times New Roman" w:hAnsi="Times New Roman" w:cs="Times New Roman"/>
          <w:sz w:val="28"/>
          <w:szCs w:val="28"/>
        </w:rPr>
        <w:t>Уэйд</w:t>
      </w:r>
      <w:proofErr w:type="spellEnd"/>
      <w:r w:rsidR="00BF256A" w:rsidRPr="009418D8">
        <w:rPr>
          <w:rFonts w:ascii="Times New Roman" w:hAnsi="Times New Roman" w:cs="Times New Roman"/>
          <w:sz w:val="28"/>
          <w:szCs w:val="28"/>
        </w:rPr>
        <w:t xml:space="preserve"> </w:t>
      </w:r>
      <w:proofErr w:type="spellStart"/>
      <w:r w:rsidR="00BF256A" w:rsidRPr="009418D8">
        <w:rPr>
          <w:rFonts w:ascii="Times New Roman" w:hAnsi="Times New Roman" w:cs="Times New Roman"/>
          <w:sz w:val="28"/>
          <w:szCs w:val="28"/>
        </w:rPr>
        <w:t>Аллисон</w:t>
      </w:r>
      <w:proofErr w:type="spellEnd"/>
      <w:r w:rsidR="00BF256A" w:rsidRPr="009418D8">
        <w:rPr>
          <w:rFonts w:ascii="Times New Roman" w:hAnsi="Times New Roman" w:cs="Times New Roman"/>
          <w:sz w:val="28"/>
          <w:szCs w:val="28"/>
        </w:rPr>
        <w:t xml:space="preserve"> из Оксфордского Университета утверждает, что, основываясь на текущей статистике заболеваний, допустимую дозу облучения можно поднять до 100 </w:t>
      </w:r>
      <w:proofErr w:type="spellStart"/>
      <w:r w:rsidR="00BF256A" w:rsidRPr="009418D8">
        <w:rPr>
          <w:rFonts w:ascii="Times New Roman" w:hAnsi="Times New Roman" w:cs="Times New Roman"/>
          <w:sz w:val="28"/>
          <w:szCs w:val="28"/>
        </w:rPr>
        <w:t>милизивертов</w:t>
      </w:r>
      <w:proofErr w:type="spellEnd"/>
      <w:r w:rsidR="00BF256A" w:rsidRPr="009418D8">
        <w:rPr>
          <w:rFonts w:ascii="Times New Roman" w:hAnsi="Times New Roman" w:cs="Times New Roman"/>
          <w:sz w:val="28"/>
          <w:szCs w:val="28"/>
        </w:rPr>
        <w:t xml:space="preserve">. Проблема будет заключаться в общественном восприятии подобного решения: эмоционально это будет расценено как попытка экономии на здоровье нации, оставляя без внимания научные основания планируемых решений. И все же сотни тысяч протестующих, а также представители власти в Германии, Швейцарии и других странах, пересмотревших планы развития своих ядерных программ должны понимать, почему в континентальной части Европы </w:t>
      </w:r>
      <w:proofErr w:type="spellStart"/>
      <w:r w:rsidR="00BF256A" w:rsidRPr="009418D8">
        <w:rPr>
          <w:rFonts w:ascii="Times New Roman" w:hAnsi="Times New Roman" w:cs="Times New Roman"/>
          <w:sz w:val="28"/>
          <w:szCs w:val="28"/>
        </w:rPr>
        <w:t>фукусимский</w:t>
      </w:r>
      <w:proofErr w:type="spellEnd"/>
      <w:r w:rsidR="00BF256A" w:rsidRPr="009418D8">
        <w:rPr>
          <w:rFonts w:ascii="Times New Roman" w:hAnsi="Times New Roman" w:cs="Times New Roman"/>
          <w:sz w:val="28"/>
          <w:szCs w:val="28"/>
        </w:rPr>
        <w:t xml:space="preserve"> сценарий в принципе не возможен, причем не только лишь по причине отсутствия цунами и землетрясений, но и по причине гораздо лучшего состояния европейских АЭС по сравнению с АЭС </w:t>
      </w:r>
      <w:proofErr w:type="spellStart"/>
      <w:r w:rsidR="00BF256A" w:rsidRPr="009418D8">
        <w:rPr>
          <w:rFonts w:ascii="Times New Roman" w:hAnsi="Times New Roman" w:cs="Times New Roman"/>
          <w:sz w:val="28"/>
          <w:szCs w:val="28"/>
        </w:rPr>
        <w:t>Фукусима</w:t>
      </w:r>
      <w:proofErr w:type="spellEnd"/>
      <w:r w:rsidR="00BF256A" w:rsidRPr="009418D8">
        <w:rPr>
          <w:rFonts w:ascii="Times New Roman" w:hAnsi="Times New Roman" w:cs="Times New Roman"/>
          <w:sz w:val="28"/>
          <w:szCs w:val="28"/>
        </w:rPr>
        <w:t xml:space="preserve">. </w:t>
      </w:r>
    </w:p>
    <w:p w:rsidR="00B43920" w:rsidRPr="009418D8" w:rsidRDefault="00B43920" w:rsidP="009418D8">
      <w:pPr>
        <w:spacing w:line="276" w:lineRule="auto"/>
        <w:jc w:val="both"/>
        <w:rPr>
          <w:rFonts w:ascii="Times New Roman" w:hAnsi="Times New Roman" w:cs="Times New Roman"/>
          <w:sz w:val="28"/>
          <w:szCs w:val="28"/>
        </w:rPr>
      </w:pPr>
      <w:r w:rsidRPr="009418D8">
        <w:rPr>
          <w:rFonts w:ascii="Times New Roman" w:hAnsi="Times New Roman" w:cs="Times New Roman"/>
          <w:sz w:val="28"/>
          <w:szCs w:val="28"/>
        </w:rPr>
        <w:t xml:space="preserve">Анти-атомные пропагандисты обычно проводят фундаментально неверные корреляции между Чернобылем и </w:t>
      </w:r>
      <w:proofErr w:type="spellStart"/>
      <w:r w:rsidRPr="009418D8">
        <w:rPr>
          <w:rFonts w:ascii="Times New Roman" w:hAnsi="Times New Roman" w:cs="Times New Roman"/>
          <w:sz w:val="28"/>
          <w:szCs w:val="28"/>
        </w:rPr>
        <w:t>Фукусимой</w:t>
      </w:r>
      <w:proofErr w:type="spellEnd"/>
      <w:r w:rsidRPr="009418D8">
        <w:rPr>
          <w:rFonts w:ascii="Times New Roman" w:hAnsi="Times New Roman" w:cs="Times New Roman"/>
          <w:sz w:val="28"/>
          <w:szCs w:val="28"/>
        </w:rPr>
        <w:t xml:space="preserve">. К примеру, они заявляют, что выбросы радиации напрямую коррелируют с уровнем жертв, следовательно, если радиационные выбросы в </w:t>
      </w:r>
      <w:proofErr w:type="spellStart"/>
      <w:r w:rsidRPr="009418D8">
        <w:rPr>
          <w:rFonts w:ascii="Times New Roman" w:hAnsi="Times New Roman" w:cs="Times New Roman"/>
          <w:sz w:val="28"/>
          <w:szCs w:val="28"/>
        </w:rPr>
        <w:t>Фукусиме</w:t>
      </w:r>
      <w:proofErr w:type="spellEnd"/>
      <w:r w:rsidRPr="009418D8">
        <w:rPr>
          <w:rFonts w:ascii="Times New Roman" w:hAnsi="Times New Roman" w:cs="Times New Roman"/>
          <w:sz w:val="28"/>
          <w:szCs w:val="28"/>
        </w:rPr>
        <w:t xml:space="preserve"> составили </w:t>
      </w:r>
      <w:r w:rsidRPr="009418D8">
        <w:rPr>
          <w:rFonts w:ascii="Times New Roman" w:hAnsi="Times New Roman" w:cs="Times New Roman"/>
          <w:sz w:val="28"/>
          <w:szCs w:val="28"/>
          <w:lang w:val="en-US"/>
        </w:rPr>
        <w:t>x</w:t>
      </w:r>
      <w:r w:rsidRPr="009418D8">
        <w:rPr>
          <w:rFonts w:ascii="Times New Roman" w:hAnsi="Times New Roman" w:cs="Times New Roman"/>
          <w:sz w:val="28"/>
          <w:szCs w:val="28"/>
        </w:rPr>
        <w:t xml:space="preserve">% от Чернобыльских, то </w:t>
      </w:r>
      <w:r w:rsidRPr="009418D8">
        <w:rPr>
          <w:rFonts w:ascii="Times New Roman" w:hAnsi="Times New Roman" w:cs="Times New Roman"/>
          <w:sz w:val="28"/>
          <w:szCs w:val="28"/>
          <w:lang w:val="en-US"/>
        </w:rPr>
        <w:t>x</w:t>
      </w:r>
      <w:r w:rsidRPr="009418D8">
        <w:rPr>
          <w:rFonts w:ascii="Times New Roman" w:hAnsi="Times New Roman" w:cs="Times New Roman"/>
          <w:sz w:val="28"/>
          <w:szCs w:val="28"/>
        </w:rPr>
        <w:t xml:space="preserve">% от Чернобыльских жертв следует ожидать от </w:t>
      </w:r>
      <w:proofErr w:type="spellStart"/>
      <w:r w:rsidRPr="009418D8">
        <w:rPr>
          <w:rFonts w:ascii="Times New Roman" w:hAnsi="Times New Roman" w:cs="Times New Roman"/>
          <w:sz w:val="28"/>
          <w:szCs w:val="28"/>
        </w:rPr>
        <w:t>Фукусимы</w:t>
      </w:r>
      <w:proofErr w:type="spellEnd"/>
      <w:r w:rsidRPr="009418D8">
        <w:rPr>
          <w:rFonts w:ascii="Times New Roman" w:hAnsi="Times New Roman" w:cs="Times New Roman"/>
          <w:sz w:val="28"/>
          <w:szCs w:val="28"/>
        </w:rPr>
        <w:t xml:space="preserve">. Приводимые оценки жертв Чернобыльской аварии зачастую не выдерживают никаких научных анализов, и игра ведется на манипулировании общественным страхом. </w:t>
      </w:r>
    </w:p>
    <w:p w:rsidR="00B43920" w:rsidRPr="009418D8" w:rsidRDefault="00B43920" w:rsidP="009418D8">
      <w:pPr>
        <w:spacing w:line="276" w:lineRule="auto"/>
        <w:jc w:val="both"/>
        <w:rPr>
          <w:rFonts w:ascii="Times New Roman" w:hAnsi="Times New Roman" w:cs="Times New Roman"/>
          <w:sz w:val="28"/>
          <w:szCs w:val="28"/>
        </w:rPr>
      </w:pPr>
      <w:r w:rsidRPr="009418D8">
        <w:rPr>
          <w:rFonts w:ascii="Times New Roman" w:hAnsi="Times New Roman" w:cs="Times New Roman"/>
          <w:sz w:val="28"/>
          <w:szCs w:val="28"/>
        </w:rPr>
        <w:t>Многие справедливо опасаются террористической атаки на атомную электростанцию, приводящую к катастрофическим неконтролируемым последствиям для реактора и его активной зоны, а в последствии и для окружающих территорий. Для искоренения подобных страхов и моделирования ситуации террористической атаки в США был проведен эксперимент, в ходе которого разогнанный до 500 миль в час самолет сталкивался с бетонной стеной, какими обычно окружены реакторы. В ходе эксперимента стена поглотила энергию столкновения в взрыва без нарушения собственной структурной целостности, что доказало защищенность электростанций от таранов самолетом и, вероятно попыткой подрыва, учитывая толщину стен и современные методы пассивной защиты реактора.</w:t>
      </w:r>
    </w:p>
    <w:p w:rsidR="00AD4749" w:rsidRDefault="003735BB" w:rsidP="009418D8">
      <w:pPr>
        <w:spacing w:line="276" w:lineRule="auto"/>
        <w:jc w:val="both"/>
        <w:rPr>
          <w:rFonts w:ascii="Times New Roman" w:hAnsi="Times New Roman" w:cs="Times New Roman"/>
          <w:sz w:val="28"/>
          <w:szCs w:val="28"/>
        </w:rPr>
      </w:pPr>
      <w:r w:rsidRPr="009418D8">
        <w:rPr>
          <w:rFonts w:ascii="Times New Roman" w:hAnsi="Times New Roman" w:cs="Times New Roman"/>
          <w:sz w:val="28"/>
          <w:szCs w:val="28"/>
        </w:rPr>
        <w:t xml:space="preserve">Наконец, люди считают, что мировую энергетическую проблему способны решить ветряная и солнечная энергетики, будучи </w:t>
      </w:r>
      <w:r w:rsidR="00A50D6D" w:rsidRPr="009418D8">
        <w:rPr>
          <w:rFonts w:ascii="Times New Roman" w:hAnsi="Times New Roman" w:cs="Times New Roman"/>
          <w:sz w:val="28"/>
          <w:szCs w:val="28"/>
        </w:rPr>
        <w:t xml:space="preserve">экологически чистыми и максимально безопасными. </w:t>
      </w:r>
      <w:r w:rsidR="00C41951" w:rsidRPr="009418D8">
        <w:rPr>
          <w:rFonts w:ascii="Times New Roman" w:hAnsi="Times New Roman" w:cs="Times New Roman"/>
          <w:sz w:val="28"/>
          <w:szCs w:val="28"/>
        </w:rPr>
        <w:t xml:space="preserve">По подсчетам 2011 года, 33% мирового энергопроизводства приходится на нефть, 25% - на уголь, 20% - на газ, 15% - на биотопливо и гидроэлектроэнергию, 7% - на атомную энергию, 0,5% - на солнечную и ветряную электроэнергию. </w:t>
      </w:r>
      <w:proofErr w:type="spellStart"/>
      <w:r w:rsidR="00C41951" w:rsidRPr="009418D8">
        <w:rPr>
          <w:rFonts w:ascii="Times New Roman" w:hAnsi="Times New Roman" w:cs="Times New Roman"/>
          <w:sz w:val="28"/>
          <w:szCs w:val="28"/>
        </w:rPr>
        <w:t>Эви</w:t>
      </w:r>
      <w:proofErr w:type="spellEnd"/>
      <w:r w:rsidR="00C41951" w:rsidRPr="009418D8">
        <w:rPr>
          <w:rFonts w:ascii="Times New Roman" w:hAnsi="Times New Roman" w:cs="Times New Roman"/>
          <w:sz w:val="28"/>
          <w:szCs w:val="28"/>
        </w:rPr>
        <w:t xml:space="preserve"> виды энергетики демонстрируют </w:t>
      </w:r>
      <w:r w:rsidR="00C41951" w:rsidRPr="009418D8">
        <w:rPr>
          <w:rFonts w:ascii="Times New Roman" w:hAnsi="Times New Roman" w:cs="Times New Roman"/>
          <w:sz w:val="28"/>
          <w:szCs w:val="28"/>
        </w:rPr>
        <w:lastRenderedPageBreak/>
        <w:t xml:space="preserve">позитивную динамику развития, однако сталкиваются с некоторыми фундаментальными ограничениями, заключающимися в непостоянстве энергопроизводства. Если их мощность, </w:t>
      </w:r>
      <w:proofErr w:type="gramStart"/>
      <w:r w:rsidR="00C41951" w:rsidRPr="009418D8">
        <w:rPr>
          <w:rFonts w:ascii="Times New Roman" w:hAnsi="Times New Roman" w:cs="Times New Roman"/>
          <w:sz w:val="28"/>
          <w:szCs w:val="28"/>
        </w:rPr>
        <w:t>а</w:t>
      </w:r>
      <w:proofErr w:type="gramEnd"/>
      <w:r w:rsidR="00C41951" w:rsidRPr="009418D8">
        <w:rPr>
          <w:rFonts w:ascii="Times New Roman" w:hAnsi="Times New Roman" w:cs="Times New Roman"/>
          <w:sz w:val="28"/>
          <w:szCs w:val="28"/>
        </w:rPr>
        <w:t xml:space="preserve"> следовательно и объемы вырабатываемой энергии в обозримом будущем будут расти, то неблагоприятные погодные условия, которые в Европе могут длиться от считанных дней до нескольких недель вносят серьезный дисбаланс в стабильность электросетей. Поэтому безопасная для энергосистемы доля ветряной и солнечной энергетики не превышает 20%. Кроме того, солнечные фермы занимают огромные площади, которые в некоторых, сравнительно обеспеченных солнцем местах, могут быть весьма ограничены.</w:t>
      </w:r>
    </w:p>
    <w:p w:rsidR="00976577" w:rsidRPr="009418D8" w:rsidRDefault="00976577" w:rsidP="00976577">
      <w:pPr>
        <w:spacing w:line="276" w:lineRule="auto"/>
        <w:jc w:val="both"/>
        <w:rPr>
          <w:rFonts w:ascii="Times New Roman" w:hAnsi="Times New Roman" w:cs="Times New Roman"/>
          <w:sz w:val="28"/>
          <w:szCs w:val="28"/>
        </w:rPr>
      </w:pPr>
      <w:r w:rsidRPr="009418D8">
        <w:rPr>
          <w:rFonts w:ascii="Times New Roman" w:hAnsi="Times New Roman" w:cs="Times New Roman"/>
          <w:sz w:val="28"/>
          <w:szCs w:val="28"/>
        </w:rPr>
        <w:t xml:space="preserve">Одним из самых необходимых ресурсов для бедных слоев населения по всему миру является электричество. Если измерить объем электроэнергии, в среднем потребляемый 1 человеком из развитой страны на протяжении всей жизни, то, будь он полностью выработан атомным реактором, отходы в среднем поместились бы в пластиковую банку от Кока-Колы. В это же время средняя 1-гигаваттная угольная электростанция каждый день потребляет 80 вагонов угля, выбрасывая в атмосферу 19000 тонн </w:t>
      </w:r>
      <w:r w:rsidRPr="009418D8">
        <w:rPr>
          <w:rFonts w:ascii="Times New Roman" w:hAnsi="Times New Roman" w:cs="Times New Roman"/>
          <w:sz w:val="28"/>
          <w:szCs w:val="28"/>
          <w:lang w:val="en-US"/>
        </w:rPr>
        <w:t>CO</w:t>
      </w:r>
      <w:r w:rsidRPr="009418D8">
        <w:rPr>
          <w:rFonts w:ascii="Times New Roman" w:hAnsi="Times New Roman" w:cs="Times New Roman"/>
          <w:sz w:val="28"/>
          <w:szCs w:val="28"/>
          <w:vertAlign w:val="subscript"/>
        </w:rPr>
        <w:t>2</w:t>
      </w:r>
      <w:r w:rsidRPr="009418D8">
        <w:rPr>
          <w:rFonts w:ascii="Times New Roman" w:hAnsi="Times New Roman" w:cs="Times New Roman"/>
          <w:sz w:val="28"/>
          <w:szCs w:val="28"/>
        </w:rPr>
        <w:t>. Для получения 1 гигаватта ветряной электроэнергии необходимо покрыть ветряными генераторами площадь в 647 км</w:t>
      </w:r>
      <w:r w:rsidRPr="009418D8">
        <w:rPr>
          <w:rFonts w:ascii="Times New Roman" w:hAnsi="Times New Roman" w:cs="Times New Roman"/>
          <w:sz w:val="28"/>
          <w:szCs w:val="28"/>
          <w:vertAlign w:val="superscript"/>
        </w:rPr>
        <w:t>2</w:t>
      </w:r>
      <w:r w:rsidRPr="009418D8">
        <w:rPr>
          <w:rFonts w:ascii="Times New Roman" w:hAnsi="Times New Roman" w:cs="Times New Roman"/>
          <w:sz w:val="28"/>
          <w:szCs w:val="28"/>
        </w:rPr>
        <w:t>. Для получения 1 гигаватта солнечной электроэнергии необходимо покрыть солнечными фермами площадь в 130 км</w:t>
      </w:r>
      <w:r w:rsidRPr="009418D8">
        <w:rPr>
          <w:rFonts w:ascii="Times New Roman" w:hAnsi="Times New Roman" w:cs="Times New Roman"/>
          <w:sz w:val="28"/>
          <w:szCs w:val="28"/>
          <w:vertAlign w:val="superscript"/>
        </w:rPr>
        <w:t>2</w:t>
      </w:r>
      <w:r w:rsidRPr="009418D8">
        <w:rPr>
          <w:rFonts w:ascii="Times New Roman" w:hAnsi="Times New Roman" w:cs="Times New Roman"/>
          <w:sz w:val="28"/>
          <w:szCs w:val="28"/>
        </w:rPr>
        <w:t>.</w:t>
      </w:r>
    </w:p>
    <w:p w:rsidR="00976577" w:rsidRPr="009418D8" w:rsidRDefault="00976577" w:rsidP="00976577">
      <w:pPr>
        <w:spacing w:line="276" w:lineRule="auto"/>
        <w:jc w:val="both"/>
        <w:rPr>
          <w:rFonts w:ascii="Times New Roman" w:hAnsi="Times New Roman" w:cs="Times New Roman"/>
          <w:sz w:val="28"/>
          <w:szCs w:val="28"/>
        </w:rPr>
      </w:pPr>
      <w:r w:rsidRPr="009418D8">
        <w:rPr>
          <w:rFonts w:ascii="Times New Roman" w:hAnsi="Times New Roman" w:cs="Times New Roman"/>
          <w:sz w:val="28"/>
          <w:szCs w:val="28"/>
        </w:rPr>
        <w:t>Говоря о военном аспекте проблемы, то атомная энергетика позволяет использовать в качестве топлива деактивированные ядерные боеголовки, внося свой вклад и рационально используя ядерное разоружение. В настоящее время 10% американского электричества генерируется из переработки деактивированных боеголовок.</w:t>
      </w:r>
    </w:p>
    <w:p w:rsidR="00976577" w:rsidRPr="0090106B" w:rsidRDefault="00976577" w:rsidP="009418D8">
      <w:pPr>
        <w:spacing w:line="276" w:lineRule="auto"/>
        <w:jc w:val="both"/>
        <w:rPr>
          <w:rFonts w:ascii="Times New Roman" w:hAnsi="Times New Roman" w:cs="Times New Roman"/>
          <w:sz w:val="28"/>
          <w:szCs w:val="28"/>
        </w:rPr>
      </w:pPr>
    </w:p>
    <w:p w:rsidR="00AD4749" w:rsidRPr="009418D8" w:rsidRDefault="00AD4749" w:rsidP="009418D8">
      <w:pPr>
        <w:spacing w:line="276" w:lineRule="auto"/>
        <w:jc w:val="both"/>
        <w:rPr>
          <w:rFonts w:ascii="Times New Roman" w:hAnsi="Times New Roman" w:cs="Times New Roman"/>
          <w:sz w:val="28"/>
          <w:szCs w:val="28"/>
        </w:rPr>
      </w:pPr>
    </w:p>
    <w:p w:rsidR="00AD4749" w:rsidRPr="009418D8" w:rsidRDefault="00AD4749" w:rsidP="009418D8">
      <w:pPr>
        <w:spacing w:line="276" w:lineRule="auto"/>
        <w:jc w:val="both"/>
        <w:rPr>
          <w:rFonts w:ascii="Times New Roman" w:hAnsi="Times New Roman" w:cs="Times New Roman"/>
          <w:sz w:val="28"/>
          <w:szCs w:val="28"/>
        </w:rPr>
      </w:pPr>
    </w:p>
    <w:p w:rsidR="009418D8" w:rsidRPr="009418D8" w:rsidRDefault="009418D8" w:rsidP="009418D8">
      <w:pPr>
        <w:pStyle w:val="1"/>
        <w:spacing w:line="276" w:lineRule="auto"/>
        <w:rPr>
          <w:rFonts w:ascii="Times New Roman" w:hAnsi="Times New Roman" w:cs="Times New Roman"/>
          <w:b/>
          <w:sz w:val="36"/>
          <w:szCs w:val="28"/>
        </w:rPr>
      </w:pPr>
      <w:bookmarkStart w:id="3" w:name="_Toc394696529"/>
      <w:r w:rsidRPr="009418D8">
        <w:rPr>
          <w:rFonts w:ascii="Times New Roman" w:hAnsi="Times New Roman" w:cs="Times New Roman"/>
          <w:b/>
          <w:sz w:val="36"/>
          <w:szCs w:val="28"/>
        </w:rPr>
        <w:t>Анализ причин</w:t>
      </w:r>
      <w:bookmarkEnd w:id="3"/>
    </w:p>
    <w:p w:rsidR="00B43920" w:rsidRPr="009418D8" w:rsidRDefault="00AD4749" w:rsidP="009418D8">
      <w:pPr>
        <w:spacing w:line="276" w:lineRule="auto"/>
        <w:jc w:val="both"/>
        <w:rPr>
          <w:rFonts w:ascii="Times New Roman" w:hAnsi="Times New Roman" w:cs="Times New Roman"/>
          <w:sz w:val="28"/>
          <w:szCs w:val="28"/>
        </w:rPr>
      </w:pPr>
      <w:r w:rsidRPr="009418D8">
        <w:rPr>
          <w:rFonts w:ascii="Times New Roman" w:hAnsi="Times New Roman" w:cs="Times New Roman"/>
          <w:sz w:val="28"/>
          <w:szCs w:val="28"/>
        </w:rPr>
        <w:t>Все приведенные выше контраргументы, как правило, либо не доносятся до широкой не экспертной публики, либо не</w:t>
      </w:r>
      <w:r w:rsidR="00C41951" w:rsidRPr="009418D8">
        <w:rPr>
          <w:rFonts w:ascii="Times New Roman" w:hAnsi="Times New Roman" w:cs="Times New Roman"/>
          <w:sz w:val="28"/>
          <w:szCs w:val="28"/>
        </w:rPr>
        <w:t xml:space="preserve"> </w:t>
      </w:r>
      <w:r w:rsidRPr="009418D8">
        <w:rPr>
          <w:rFonts w:ascii="Times New Roman" w:hAnsi="Times New Roman" w:cs="Times New Roman"/>
          <w:sz w:val="28"/>
          <w:szCs w:val="28"/>
        </w:rPr>
        <w:t xml:space="preserve">воспринимаются ею всерьез, причем на эмоциональной основе. Закономерно задаться вопросом о причинах подобного отношения к индустрии. </w:t>
      </w:r>
    </w:p>
    <w:p w:rsidR="00EB7474" w:rsidRPr="009418D8" w:rsidRDefault="00EB7474" w:rsidP="009418D8">
      <w:pPr>
        <w:spacing w:line="276" w:lineRule="auto"/>
        <w:jc w:val="both"/>
        <w:rPr>
          <w:rFonts w:ascii="Times New Roman" w:hAnsi="Times New Roman" w:cs="Times New Roman"/>
          <w:sz w:val="28"/>
          <w:szCs w:val="28"/>
        </w:rPr>
      </w:pPr>
      <w:r w:rsidRPr="009418D8">
        <w:rPr>
          <w:rFonts w:ascii="Times New Roman" w:hAnsi="Times New Roman" w:cs="Times New Roman"/>
          <w:sz w:val="28"/>
          <w:szCs w:val="28"/>
        </w:rPr>
        <w:lastRenderedPageBreak/>
        <w:t>Причина подобного поведения была красноречиво описана генеральным директором Всемирной Ядерной Ассоциации на ежегодном симпозиуме в Лондоне: распространено мнение, что атомная энергетика безопасна лишь только по причине правильного обращения с фундаментально опасными технологиями. Другими словами, распространен страх вероятности катастрофического инцидента.</w:t>
      </w:r>
    </w:p>
    <w:p w:rsidR="00EB7474" w:rsidRPr="009418D8" w:rsidRDefault="00F334F1" w:rsidP="009418D8">
      <w:pPr>
        <w:spacing w:line="276" w:lineRule="auto"/>
        <w:jc w:val="both"/>
        <w:rPr>
          <w:rFonts w:ascii="Times New Roman" w:hAnsi="Times New Roman" w:cs="Times New Roman"/>
          <w:sz w:val="28"/>
          <w:szCs w:val="28"/>
        </w:rPr>
      </w:pPr>
      <w:r w:rsidRPr="009418D8">
        <w:rPr>
          <w:rFonts w:ascii="Times New Roman" w:hAnsi="Times New Roman" w:cs="Times New Roman"/>
          <w:sz w:val="28"/>
          <w:szCs w:val="28"/>
        </w:rPr>
        <w:t>Наибольший ущерб, помимо человеческих жизней, причиненный авариями в Чернобыле, Три-</w:t>
      </w:r>
      <w:proofErr w:type="spellStart"/>
      <w:r w:rsidRPr="009418D8">
        <w:rPr>
          <w:rFonts w:ascii="Times New Roman" w:hAnsi="Times New Roman" w:cs="Times New Roman"/>
          <w:sz w:val="28"/>
          <w:szCs w:val="28"/>
        </w:rPr>
        <w:t>Майл</w:t>
      </w:r>
      <w:proofErr w:type="spellEnd"/>
      <w:r w:rsidRPr="009418D8">
        <w:rPr>
          <w:rFonts w:ascii="Times New Roman" w:hAnsi="Times New Roman" w:cs="Times New Roman"/>
          <w:sz w:val="28"/>
          <w:szCs w:val="28"/>
        </w:rPr>
        <w:t>-</w:t>
      </w:r>
      <w:proofErr w:type="spellStart"/>
      <w:r w:rsidRPr="009418D8">
        <w:rPr>
          <w:rFonts w:ascii="Times New Roman" w:hAnsi="Times New Roman" w:cs="Times New Roman"/>
          <w:sz w:val="28"/>
          <w:szCs w:val="28"/>
        </w:rPr>
        <w:t>Айленд</w:t>
      </w:r>
      <w:proofErr w:type="spellEnd"/>
      <w:r w:rsidRPr="009418D8">
        <w:rPr>
          <w:rFonts w:ascii="Times New Roman" w:hAnsi="Times New Roman" w:cs="Times New Roman"/>
          <w:sz w:val="28"/>
          <w:szCs w:val="28"/>
        </w:rPr>
        <w:t xml:space="preserve"> и </w:t>
      </w:r>
      <w:proofErr w:type="spellStart"/>
      <w:r w:rsidRPr="009418D8">
        <w:rPr>
          <w:rFonts w:ascii="Times New Roman" w:hAnsi="Times New Roman" w:cs="Times New Roman"/>
          <w:sz w:val="28"/>
          <w:szCs w:val="28"/>
        </w:rPr>
        <w:t>Фукусиме</w:t>
      </w:r>
      <w:proofErr w:type="spellEnd"/>
      <w:r w:rsidRPr="009418D8">
        <w:rPr>
          <w:rFonts w:ascii="Times New Roman" w:hAnsi="Times New Roman" w:cs="Times New Roman"/>
          <w:sz w:val="28"/>
          <w:szCs w:val="28"/>
        </w:rPr>
        <w:t xml:space="preserve"> заключается в психологическом влиянии на широкие народные массы. </w:t>
      </w:r>
      <w:r w:rsidR="00EB7474" w:rsidRPr="009418D8">
        <w:rPr>
          <w:rFonts w:ascii="Times New Roman" w:hAnsi="Times New Roman" w:cs="Times New Roman"/>
          <w:sz w:val="28"/>
          <w:szCs w:val="28"/>
        </w:rPr>
        <w:t xml:space="preserve">Суть охватившей мир </w:t>
      </w:r>
      <w:proofErr w:type="spellStart"/>
      <w:r w:rsidR="00EB7474" w:rsidRPr="009418D8">
        <w:rPr>
          <w:rFonts w:ascii="Times New Roman" w:hAnsi="Times New Roman" w:cs="Times New Roman"/>
          <w:sz w:val="28"/>
          <w:szCs w:val="28"/>
        </w:rPr>
        <w:t>атомофобии</w:t>
      </w:r>
      <w:proofErr w:type="spellEnd"/>
      <w:r w:rsidR="00EB7474" w:rsidRPr="009418D8">
        <w:rPr>
          <w:rFonts w:ascii="Times New Roman" w:hAnsi="Times New Roman" w:cs="Times New Roman"/>
          <w:sz w:val="28"/>
          <w:szCs w:val="28"/>
        </w:rPr>
        <w:t xml:space="preserve"> заключается в страхе сценария катастрофы, приводящей к множеству смертей, загрязняющей значительные территории, и, в долгосрочной перспективе, влияющей на здоровье людей, приводя, в основном, к раковым заболеваниям. Большинство людей считают подобный сценарий весьма вероятным, тем самым придавая атомным реакторам репутацию машин судного дня. </w:t>
      </w:r>
    </w:p>
    <w:p w:rsidR="00121A1B" w:rsidRPr="009418D8" w:rsidRDefault="00121A1B" w:rsidP="009418D8">
      <w:pPr>
        <w:spacing w:line="276" w:lineRule="auto"/>
        <w:jc w:val="both"/>
        <w:rPr>
          <w:rFonts w:ascii="Times New Roman" w:hAnsi="Times New Roman" w:cs="Times New Roman"/>
          <w:sz w:val="28"/>
          <w:szCs w:val="28"/>
        </w:rPr>
      </w:pPr>
      <w:r w:rsidRPr="009418D8">
        <w:rPr>
          <w:rFonts w:ascii="Times New Roman" w:hAnsi="Times New Roman" w:cs="Times New Roman"/>
          <w:sz w:val="28"/>
          <w:szCs w:val="28"/>
        </w:rPr>
        <w:t xml:space="preserve">Атомная индустрия, начав с создания оружия массового поражения, затем построив реакторы для создания оружия, и лишь затем создав реакторы для получения электроэнергии, в значительной степени поспособствовала формированию столь негативного мнения о себе. </w:t>
      </w:r>
      <w:r w:rsidR="00F334F1" w:rsidRPr="009418D8">
        <w:rPr>
          <w:rFonts w:ascii="Times New Roman" w:hAnsi="Times New Roman" w:cs="Times New Roman"/>
          <w:sz w:val="28"/>
          <w:szCs w:val="28"/>
        </w:rPr>
        <w:t xml:space="preserve">Фактически общественность боится всего, чего атомная отрасль научила ее бояться с момента своего появления. </w:t>
      </w:r>
    </w:p>
    <w:p w:rsidR="00121A1B" w:rsidRPr="009418D8" w:rsidRDefault="00121A1B" w:rsidP="009418D8">
      <w:pPr>
        <w:spacing w:line="276" w:lineRule="auto"/>
        <w:jc w:val="both"/>
        <w:rPr>
          <w:rFonts w:ascii="Times New Roman" w:hAnsi="Times New Roman" w:cs="Times New Roman"/>
          <w:sz w:val="28"/>
          <w:szCs w:val="28"/>
        </w:rPr>
      </w:pPr>
      <w:r w:rsidRPr="009418D8">
        <w:rPr>
          <w:rFonts w:ascii="Times New Roman" w:hAnsi="Times New Roman" w:cs="Times New Roman"/>
          <w:sz w:val="28"/>
          <w:szCs w:val="28"/>
        </w:rPr>
        <w:t xml:space="preserve">Люди боятся того, чего не понимают и что не могут контролировать. Огромные удаленные сверхсложные и управляемые технологической элитой общества атомные реакторы идеально вписываются в представленный шаблон. </w:t>
      </w:r>
    </w:p>
    <w:p w:rsidR="00121A1B" w:rsidRPr="009418D8" w:rsidRDefault="00F334F1" w:rsidP="009418D8">
      <w:pPr>
        <w:spacing w:line="276" w:lineRule="auto"/>
        <w:jc w:val="both"/>
        <w:rPr>
          <w:rFonts w:ascii="Times New Roman" w:hAnsi="Times New Roman" w:cs="Times New Roman"/>
          <w:sz w:val="28"/>
          <w:szCs w:val="28"/>
        </w:rPr>
      </w:pPr>
      <w:r w:rsidRPr="009418D8">
        <w:rPr>
          <w:rFonts w:ascii="Times New Roman" w:hAnsi="Times New Roman" w:cs="Times New Roman"/>
          <w:sz w:val="28"/>
          <w:szCs w:val="28"/>
        </w:rPr>
        <w:t xml:space="preserve">Большинство иррациональных страхов кроется в тотальном невежестве и непонимании принципов работы атомных электростанций. Объяснения, даваемые в СМИ в стиле «это всего лишь еще один способ вскипятить воду» максимально </w:t>
      </w:r>
      <w:proofErr w:type="spellStart"/>
      <w:r w:rsidRPr="009418D8">
        <w:rPr>
          <w:rFonts w:ascii="Times New Roman" w:hAnsi="Times New Roman" w:cs="Times New Roman"/>
          <w:sz w:val="28"/>
          <w:szCs w:val="28"/>
        </w:rPr>
        <w:t>симплифицированы</w:t>
      </w:r>
      <w:proofErr w:type="spellEnd"/>
      <w:r w:rsidRPr="009418D8">
        <w:rPr>
          <w:rFonts w:ascii="Times New Roman" w:hAnsi="Times New Roman" w:cs="Times New Roman"/>
          <w:sz w:val="28"/>
          <w:szCs w:val="28"/>
        </w:rPr>
        <w:t xml:space="preserve">, из-за чего искажают представление о реальной сути вещей. Люди, прежде не знакомые с атомной энергетикой и устройством атомных станций, а таких абсолютное большинство, не поймут механики и причин Чернобыльской, </w:t>
      </w:r>
      <w:proofErr w:type="spellStart"/>
      <w:r w:rsidRPr="009418D8">
        <w:rPr>
          <w:rFonts w:ascii="Times New Roman" w:hAnsi="Times New Roman" w:cs="Times New Roman"/>
          <w:sz w:val="28"/>
          <w:szCs w:val="28"/>
        </w:rPr>
        <w:t>Фукусимской</w:t>
      </w:r>
      <w:proofErr w:type="spellEnd"/>
      <w:r w:rsidRPr="009418D8">
        <w:rPr>
          <w:rFonts w:ascii="Times New Roman" w:hAnsi="Times New Roman" w:cs="Times New Roman"/>
          <w:sz w:val="28"/>
          <w:szCs w:val="28"/>
        </w:rPr>
        <w:t>, Три-</w:t>
      </w:r>
      <w:proofErr w:type="spellStart"/>
      <w:r w:rsidRPr="009418D8">
        <w:rPr>
          <w:rFonts w:ascii="Times New Roman" w:hAnsi="Times New Roman" w:cs="Times New Roman"/>
          <w:sz w:val="28"/>
          <w:szCs w:val="28"/>
        </w:rPr>
        <w:t>Майл</w:t>
      </w:r>
      <w:proofErr w:type="spellEnd"/>
      <w:r w:rsidRPr="009418D8">
        <w:rPr>
          <w:rFonts w:ascii="Times New Roman" w:hAnsi="Times New Roman" w:cs="Times New Roman"/>
          <w:sz w:val="28"/>
          <w:szCs w:val="28"/>
        </w:rPr>
        <w:t>-</w:t>
      </w:r>
      <w:proofErr w:type="spellStart"/>
      <w:r w:rsidRPr="009418D8">
        <w:rPr>
          <w:rFonts w:ascii="Times New Roman" w:hAnsi="Times New Roman" w:cs="Times New Roman"/>
          <w:sz w:val="28"/>
          <w:szCs w:val="28"/>
        </w:rPr>
        <w:t>Айлендской</w:t>
      </w:r>
      <w:proofErr w:type="spellEnd"/>
      <w:r w:rsidRPr="009418D8">
        <w:rPr>
          <w:rFonts w:ascii="Times New Roman" w:hAnsi="Times New Roman" w:cs="Times New Roman"/>
          <w:sz w:val="28"/>
          <w:szCs w:val="28"/>
        </w:rPr>
        <w:t xml:space="preserve"> аварий, не поймут фундаментальных отличий между этими авариями, не поймут, почему те или иные аварийн</w:t>
      </w:r>
      <w:r w:rsidR="00153D24" w:rsidRPr="009418D8">
        <w:rPr>
          <w:rFonts w:ascii="Times New Roman" w:hAnsi="Times New Roman" w:cs="Times New Roman"/>
          <w:sz w:val="28"/>
          <w:szCs w:val="28"/>
        </w:rPr>
        <w:t xml:space="preserve">ые сценарии крайне маловероятны на тех или иных атомных реакторах. </w:t>
      </w:r>
    </w:p>
    <w:p w:rsidR="00FA2968" w:rsidRPr="009418D8" w:rsidRDefault="00FA2968" w:rsidP="009418D8">
      <w:pPr>
        <w:spacing w:line="276" w:lineRule="auto"/>
        <w:jc w:val="both"/>
        <w:rPr>
          <w:rFonts w:ascii="Times New Roman" w:hAnsi="Times New Roman" w:cs="Times New Roman"/>
          <w:sz w:val="28"/>
          <w:szCs w:val="28"/>
        </w:rPr>
      </w:pPr>
    </w:p>
    <w:p w:rsidR="00EB5970" w:rsidRPr="009418D8" w:rsidRDefault="00EB5970" w:rsidP="009418D8">
      <w:pPr>
        <w:spacing w:line="276" w:lineRule="auto"/>
        <w:jc w:val="both"/>
        <w:rPr>
          <w:rFonts w:ascii="Times New Roman" w:hAnsi="Times New Roman" w:cs="Times New Roman"/>
          <w:sz w:val="28"/>
          <w:szCs w:val="28"/>
        </w:rPr>
      </w:pPr>
    </w:p>
    <w:p w:rsidR="00FA2968" w:rsidRPr="009418D8" w:rsidRDefault="00FA2968" w:rsidP="009418D8">
      <w:pPr>
        <w:spacing w:line="276" w:lineRule="auto"/>
        <w:jc w:val="both"/>
        <w:rPr>
          <w:rFonts w:ascii="Times New Roman" w:hAnsi="Times New Roman" w:cs="Times New Roman"/>
          <w:sz w:val="28"/>
          <w:szCs w:val="28"/>
        </w:rPr>
      </w:pPr>
    </w:p>
    <w:p w:rsidR="00FA2968" w:rsidRPr="009418D8" w:rsidRDefault="009418D8" w:rsidP="009418D8">
      <w:pPr>
        <w:pStyle w:val="1"/>
        <w:spacing w:line="276" w:lineRule="auto"/>
        <w:rPr>
          <w:rFonts w:ascii="Times New Roman" w:hAnsi="Times New Roman" w:cs="Times New Roman"/>
          <w:b/>
          <w:sz w:val="36"/>
          <w:szCs w:val="28"/>
        </w:rPr>
      </w:pPr>
      <w:bookmarkStart w:id="4" w:name="_Toc394696530"/>
      <w:r w:rsidRPr="009418D8">
        <w:rPr>
          <w:rFonts w:ascii="Times New Roman" w:hAnsi="Times New Roman" w:cs="Times New Roman"/>
          <w:b/>
          <w:sz w:val="36"/>
          <w:szCs w:val="28"/>
        </w:rPr>
        <w:t>Необходимые меры</w:t>
      </w:r>
      <w:bookmarkEnd w:id="4"/>
    </w:p>
    <w:p w:rsidR="00FA2968" w:rsidRPr="009418D8" w:rsidRDefault="00FA2968" w:rsidP="009418D8">
      <w:pPr>
        <w:spacing w:line="276" w:lineRule="auto"/>
        <w:jc w:val="both"/>
        <w:rPr>
          <w:rFonts w:ascii="Times New Roman" w:hAnsi="Times New Roman" w:cs="Times New Roman"/>
          <w:sz w:val="28"/>
          <w:szCs w:val="28"/>
        </w:rPr>
      </w:pPr>
      <w:r w:rsidRPr="009418D8">
        <w:rPr>
          <w:rFonts w:ascii="Times New Roman" w:hAnsi="Times New Roman" w:cs="Times New Roman"/>
          <w:sz w:val="28"/>
          <w:szCs w:val="28"/>
        </w:rPr>
        <w:t xml:space="preserve">Если взять все анти-атомные аргументы, каждый из них в отдельности будет очень слабым, но в своей совокупности они формируют мнение, что многое в атомной индустрии представляет собой фундаментальную опасность. Без неоправданного страха радиации многие анти-атомные аргументы выглядят еще слабее, поэтому наша индустрия должна сделать все для способствования лучшего понимания населением основ радиации, начиная со школ: что радиоактивность – природный феномен, что фоновый уровень радиации географически детерминирован, но некоторые дозы излучения люди получают во время медицинских процедур, что некоторые дозы солнечной радиации можно получить во время частых длительных авиаперелетов. Все эти дозы радиационного излучения должны быть воспринимаемы как нормальные даже для людей, живущих в непосредственной близости от атомных станций. </w:t>
      </w:r>
    </w:p>
    <w:p w:rsidR="00EB5970" w:rsidRPr="009418D8" w:rsidRDefault="00EB5970" w:rsidP="009418D8">
      <w:pPr>
        <w:spacing w:line="276" w:lineRule="auto"/>
        <w:jc w:val="both"/>
        <w:rPr>
          <w:rFonts w:ascii="Times New Roman" w:hAnsi="Times New Roman" w:cs="Times New Roman"/>
          <w:sz w:val="28"/>
          <w:szCs w:val="28"/>
        </w:rPr>
      </w:pPr>
      <w:r w:rsidRPr="009418D8">
        <w:rPr>
          <w:rFonts w:ascii="Times New Roman" w:hAnsi="Times New Roman" w:cs="Times New Roman"/>
          <w:sz w:val="28"/>
          <w:szCs w:val="28"/>
        </w:rPr>
        <w:t xml:space="preserve">Ключ к созданию позитивного образа и избавлению от негативных предрассудков заключается в образовании. Необходимо проводить разъяснительную работу с населением: основы понимания сути радиации, ее использования в мирных целях: энергетических и медицинских. Необходимо объяснить причины Чернобыльской и </w:t>
      </w:r>
      <w:proofErr w:type="spellStart"/>
      <w:r w:rsidRPr="009418D8">
        <w:rPr>
          <w:rFonts w:ascii="Times New Roman" w:hAnsi="Times New Roman" w:cs="Times New Roman"/>
          <w:sz w:val="28"/>
          <w:szCs w:val="28"/>
        </w:rPr>
        <w:t>Фукусимской</w:t>
      </w:r>
      <w:proofErr w:type="spellEnd"/>
      <w:r w:rsidRPr="009418D8">
        <w:rPr>
          <w:rFonts w:ascii="Times New Roman" w:hAnsi="Times New Roman" w:cs="Times New Roman"/>
          <w:sz w:val="28"/>
          <w:szCs w:val="28"/>
        </w:rPr>
        <w:t xml:space="preserve"> аварий, пояснить, почему </w:t>
      </w:r>
      <w:proofErr w:type="spellStart"/>
      <w:r w:rsidRPr="009418D8">
        <w:rPr>
          <w:rFonts w:ascii="Times New Roman" w:hAnsi="Times New Roman" w:cs="Times New Roman"/>
          <w:sz w:val="28"/>
          <w:szCs w:val="28"/>
        </w:rPr>
        <w:t>Фукусимский</w:t>
      </w:r>
      <w:proofErr w:type="spellEnd"/>
      <w:r w:rsidRPr="009418D8">
        <w:rPr>
          <w:rFonts w:ascii="Times New Roman" w:hAnsi="Times New Roman" w:cs="Times New Roman"/>
          <w:sz w:val="28"/>
          <w:szCs w:val="28"/>
        </w:rPr>
        <w:t xml:space="preserve"> сценарий невозможен в таких странах, как Швейцария, Германия и Франция. Важно рассказать о мерах, принятых, для невозможности повторения подобных инцидентов. Необходимо также разработать формат предоставления информации: будут ли это </w:t>
      </w:r>
      <w:proofErr w:type="spellStart"/>
      <w:r w:rsidRPr="009418D8">
        <w:rPr>
          <w:rFonts w:ascii="Times New Roman" w:hAnsi="Times New Roman" w:cs="Times New Roman"/>
          <w:sz w:val="28"/>
          <w:szCs w:val="28"/>
        </w:rPr>
        <w:t>текстово</w:t>
      </w:r>
      <w:proofErr w:type="spellEnd"/>
      <w:r w:rsidRPr="009418D8">
        <w:rPr>
          <w:rFonts w:ascii="Times New Roman" w:hAnsi="Times New Roman" w:cs="Times New Roman"/>
          <w:sz w:val="28"/>
          <w:szCs w:val="28"/>
        </w:rPr>
        <w:t>-иллюстрированные публикации в интернете, в печатном формате, или в виде публичных лекций.</w:t>
      </w:r>
    </w:p>
    <w:p w:rsidR="00400D5A" w:rsidRPr="00F96E6F" w:rsidRDefault="00FA2968" w:rsidP="009418D8">
      <w:pPr>
        <w:spacing w:line="276" w:lineRule="auto"/>
        <w:jc w:val="both"/>
        <w:rPr>
          <w:rFonts w:ascii="Times New Roman" w:hAnsi="Times New Roman" w:cs="Times New Roman"/>
          <w:sz w:val="28"/>
          <w:szCs w:val="28"/>
        </w:rPr>
      </w:pPr>
      <w:r w:rsidRPr="009418D8">
        <w:rPr>
          <w:rFonts w:ascii="Times New Roman" w:hAnsi="Times New Roman" w:cs="Times New Roman"/>
          <w:sz w:val="28"/>
          <w:szCs w:val="28"/>
        </w:rPr>
        <w:t xml:space="preserve">Проблема образования населения заключается в том, что большинство населения утратило веру в официальные источники. Широкая публика скорее поверит шоумену с эмоционально насыщенной презентацией или лозунгами на митингах, чем экспертному представителю отрасли со стопкой отчетов. Преодоление этого феномена видится в создании привлекательной для широких кругов образовательной программы, имеющей в своей основе безупречные логические аргументы опровержения распространенных </w:t>
      </w:r>
      <w:r w:rsidRPr="00F96E6F">
        <w:rPr>
          <w:rFonts w:ascii="Times New Roman" w:hAnsi="Times New Roman" w:cs="Times New Roman"/>
          <w:sz w:val="28"/>
          <w:szCs w:val="28"/>
        </w:rPr>
        <w:t>заблуждений и объяснения всех произошедших инцидентов и их причин.</w:t>
      </w:r>
    </w:p>
    <w:p w:rsidR="00400D5A" w:rsidRPr="0085394C" w:rsidRDefault="0090106B" w:rsidP="009418D8">
      <w:pPr>
        <w:spacing w:line="276" w:lineRule="auto"/>
        <w:jc w:val="both"/>
        <w:rPr>
          <w:rFonts w:ascii="Times New Roman" w:hAnsi="Times New Roman" w:cs="Times New Roman"/>
          <w:sz w:val="28"/>
          <w:szCs w:val="28"/>
        </w:rPr>
      </w:pPr>
      <w:r w:rsidRPr="00F96E6F">
        <w:rPr>
          <w:rFonts w:ascii="Times New Roman" w:hAnsi="Times New Roman" w:cs="Times New Roman"/>
          <w:sz w:val="28"/>
          <w:szCs w:val="28"/>
        </w:rPr>
        <w:t xml:space="preserve">Если преодолеть большинство страхов и невежества о радиации, атомная энергетика потеряет свою репутацию предвестника судного дня. Она станет пониматься как одно из последних средств масштабной эффективной </w:t>
      </w:r>
      <w:r w:rsidRPr="00F96E6F">
        <w:rPr>
          <w:rFonts w:ascii="Times New Roman" w:hAnsi="Times New Roman" w:cs="Times New Roman"/>
          <w:sz w:val="28"/>
          <w:szCs w:val="28"/>
        </w:rPr>
        <w:lastRenderedPageBreak/>
        <w:t xml:space="preserve">экологически чистой генерации электроэнергии. Атомная энергетика может играть ключевую выгодную роль в будущей энергетической политике в рамках стратегии устойчивого развития. Но без развенчания страхов и предрассудков, соотносимых со всей атомной индустрией, </w:t>
      </w:r>
      <w:r w:rsidR="00F96E6F" w:rsidRPr="00F96E6F">
        <w:rPr>
          <w:rFonts w:ascii="Times New Roman" w:hAnsi="Times New Roman" w:cs="Times New Roman"/>
          <w:sz w:val="28"/>
          <w:szCs w:val="28"/>
        </w:rPr>
        <w:t xml:space="preserve">ее развитие будет </w:t>
      </w:r>
      <w:proofErr w:type="gramStart"/>
      <w:r w:rsidR="00F96E6F" w:rsidRPr="00F96E6F">
        <w:rPr>
          <w:rFonts w:ascii="Times New Roman" w:hAnsi="Times New Roman" w:cs="Times New Roman"/>
          <w:sz w:val="28"/>
          <w:szCs w:val="28"/>
        </w:rPr>
        <w:t>существенно затруднено</w:t>
      </w:r>
      <w:proofErr w:type="gramEnd"/>
      <w:r w:rsidR="00F96E6F" w:rsidRPr="00F96E6F">
        <w:rPr>
          <w:rFonts w:ascii="Times New Roman" w:hAnsi="Times New Roman" w:cs="Times New Roman"/>
          <w:sz w:val="28"/>
          <w:szCs w:val="28"/>
        </w:rPr>
        <w:t xml:space="preserve"> общественно-политическим противодействием.</w:t>
      </w:r>
    </w:p>
    <w:p w:rsidR="00E03906" w:rsidRPr="009418D8" w:rsidRDefault="00E03906" w:rsidP="009418D8">
      <w:pPr>
        <w:spacing w:line="276" w:lineRule="auto"/>
        <w:jc w:val="both"/>
        <w:rPr>
          <w:rFonts w:ascii="Times New Roman" w:hAnsi="Times New Roman" w:cs="Times New Roman"/>
          <w:sz w:val="28"/>
          <w:szCs w:val="28"/>
        </w:rPr>
      </w:pPr>
    </w:p>
    <w:sectPr w:rsidR="00E03906" w:rsidRPr="009418D8" w:rsidSect="00F96E6F">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BD7" w:rsidRDefault="009C1BD7" w:rsidP="00F96E6F">
      <w:pPr>
        <w:spacing w:after="0" w:line="240" w:lineRule="auto"/>
      </w:pPr>
      <w:r>
        <w:separator/>
      </w:r>
    </w:p>
  </w:endnote>
  <w:endnote w:type="continuationSeparator" w:id="0">
    <w:p w:rsidR="009C1BD7" w:rsidRDefault="009C1BD7" w:rsidP="00F96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524393"/>
      <w:docPartObj>
        <w:docPartGallery w:val="Page Numbers (Bottom of Page)"/>
        <w:docPartUnique/>
      </w:docPartObj>
    </w:sdtPr>
    <w:sdtEndPr/>
    <w:sdtContent>
      <w:p w:rsidR="00F96E6F" w:rsidRDefault="00F96E6F">
        <w:pPr>
          <w:pStyle w:val="a5"/>
          <w:jc w:val="right"/>
        </w:pPr>
        <w:r>
          <w:fldChar w:fldCharType="begin"/>
        </w:r>
        <w:r>
          <w:instrText>PAGE   \* MERGEFORMAT</w:instrText>
        </w:r>
        <w:r>
          <w:fldChar w:fldCharType="separate"/>
        </w:r>
        <w:r w:rsidR="0085394C">
          <w:rPr>
            <w:noProof/>
          </w:rPr>
          <w:t>1</w:t>
        </w:r>
        <w:r>
          <w:fldChar w:fldCharType="end"/>
        </w:r>
      </w:p>
    </w:sdtContent>
  </w:sdt>
  <w:p w:rsidR="00F96E6F" w:rsidRDefault="00F96E6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BD7" w:rsidRDefault="009C1BD7" w:rsidP="00F96E6F">
      <w:pPr>
        <w:spacing w:after="0" w:line="240" w:lineRule="auto"/>
      </w:pPr>
      <w:r>
        <w:separator/>
      </w:r>
    </w:p>
  </w:footnote>
  <w:footnote w:type="continuationSeparator" w:id="0">
    <w:p w:rsidR="009C1BD7" w:rsidRDefault="009C1BD7" w:rsidP="00F96E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5B3"/>
    <w:rsid w:val="0001176A"/>
    <w:rsid w:val="0007495B"/>
    <w:rsid w:val="00121A1B"/>
    <w:rsid w:val="001537A1"/>
    <w:rsid w:val="00153D24"/>
    <w:rsid w:val="001F2AAE"/>
    <w:rsid w:val="00230BB7"/>
    <w:rsid w:val="002C751A"/>
    <w:rsid w:val="002F70E9"/>
    <w:rsid w:val="00316D27"/>
    <w:rsid w:val="00350CC1"/>
    <w:rsid w:val="003735BB"/>
    <w:rsid w:val="003A25DD"/>
    <w:rsid w:val="00400D5A"/>
    <w:rsid w:val="004053E2"/>
    <w:rsid w:val="004554CC"/>
    <w:rsid w:val="00460F3C"/>
    <w:rsid w:val="004845F8"/>
    <w:rsid w:val="004D6CFB"/>
    <w:rsid w:val="00507392"/>
    <w:rsid w:val="005A48DC"/>
    <w:rsid w:val="00634B06"/>
    <w:rsid w:val="00720DCD"/>
    <w:rsid w:val="00724353"/>
    <w:rsid w:val="0073480A"/>
    <w:rsid w:val="00780F15"/>
    <w:rsid w:val="0085394C"/>
    <w:rsid w:val="008C33A7"/>
    <w:rsid w:val="008E2E6E"/>
    <w:rsid w:val="008F590F"/>
    <w:rsid w:val="0090106B"/>
    <w:rsid w:val="00940CED"/>
    <w:rsid w:val="009418D8"/>
    <w:rsid w:val="00976577"/>
    <w:rsid w:val="009C1BD7"/>
    <w:rsid w:val="00A50D6D"/>
    <w:rsid w:val="00AD3B69"/>
    <w:rsid w:val="00AD4749"/>
    <w:rsid w:val="00AE244D"/>
    <w:rsid w:val="00AF5E48"/>
    <w:rsid w:val="00B43920"/>
    <w:rsid w:val="00B75F1B"/>
    <w:rsid w:val="00BC489A"/>
    <w:rsid w:val="00BF256A"/>
    <w:rsid w:val="00C41951"/>
    <w:rsid w:val="00D46EA0"/>
    <w:rsid w:val="00D534FE"/>
    <w:rsid w:val="00D65C0B"/>
    <w:rsid w:val="00D821CE"/>
    <w:rsid w:val="00DA47FD"/>
    <w:rsid w:val="00DB5ABD"/>
    <w:rsid w:val="00E03906"/>
    <w:rsid w:val="00E759D1"/>
    <w:rsid w:val="00E85F42"/>
    <w:rsid w:val="00EB5970"/>
    <w:rsid w:val="00EB7474"/>
    <w:rsid w:val="00F334F1"/>
    <w:rsid w:val="00F80DC5"/>
    <w:rsid w:val="00F96E6F"/>
    <w:rsid w:val="00FA2968"/>
    <w:rsid w:val="00FB4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418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18D8"/>
    <w:rPr>
      <w:rFonts w:asciiTheme="majorHAnsi" w:eastAsiaTheme="majorEastAsia" w:hAnsiTheme="majorHAnsi" w:cstheme="majorBidi"/>
      <w:color w:val="2E74B5" w:themeColor="accent1" w:themeShade="BF"/>
      <w:sz w:val="32"/>
      <w:szCs w:val="32"/>
    </w:rPr>
  </w:style>
  <w:style w:type="paragraph" w:styleId="a3">
    <w:name w:val="header"/>
    <w:basedOn w:val="a"/>
    <w:link w:val="a4"/>
    <w:uiPriority w:val="99"/>
    <w:unhideWhenUsed/>
    <w:rsid w:val="00F96E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96E6F"/>
  </w:style>
  <w:style w:type="paragraph" w:styleId="a5">
    <w:name w:val="footer"/>
    <w:basedOn w:val="a"/>
    <w:link w:val="a6"/>
    <w:uiPriority w:val="99"/>
    <w:unhideWhenUsed/>
    <w:rsid w:val="00F96E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96E6F"/>
  </w:style>
  <w:style w:type="paragraph" w:styleId="a7">
    <w:name w:val="TOC Heading"/>
    <w:basedOn w:val="1"/>
    <w:next w:val="a"/>
    <w:uiPriority w:val="39"/>
    <w:unhideWhenUsed/>
    <w:qFormat/>
    <w:rsid w:val="00634B06"/>
    <w:pPr>
      <w:outlineLvl w:val="9"/>
    </w:pPr>
    <w:rPr>
      <w:lang w:eastAsia="ru-RU"/>
    </w:rPr>
  </w:style>
  <w:style w:type="paragraph" w:styleId="11">
    <w:name w:val="toc 1"/>
    <w:basedOn w:val="a"/>
    <w:next w:val="a"/>
    <w:autoRedefine/>
    <w:uiPriority w:val="39"/>
    <w:unhideWhenUsed/>
    <w:rsid w:val="00634B06"/>
    <w:pPr>
      <w:spacing w:after="100"/>
    </w:pPr>
  </w:style>
  <w:style w:type="character" w:styleId="a8">
    <w:name w:val="Hyperlink"/>
    <w:basedOn w:val="a0"/>
    <w:uiPriority w:val="99"/>
    <w:unhideWhenUsed/>
    <w:rsid w:val="00634B06"/>
    <w:rPr>
      <w:color w:val="0563C1" w:themeColor="hyperlink"/>
      <w:u w:val="single"/>
    </w:rPr>
  </w:style>
  <w:style w:type="paragraph" w:styleId="a9">
    <w:name w:val="Balloon Text"/>
    <w:basedOn w:val="a"/>
    <w:link w:val="aa"/>
    <w:uiPriority w:val="99"/>
    <w:semiHidden/>
    <w:unhideWhenUsed/>
    <w:rsid w:val="008539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539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418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18D8"/>
    <w:rPr>
      <w:rFonts w:asciiTheme="majorHAnsi" w:eastAsiaTheme="majorEastAsia" w:hAnsiTheme="majorHAnsi" w:cstheme="majorBidi"/>
      <w:color w:val="2E74B5" w:themeColor="accent1" w:themeShade="BF"/>
      <w:sz w:val="32"/>
      <w:szCs w:val="32"/>
    </w:rPr>
  </w:style>
  <w:style w:type="paragraph" w:styleId="a3">
    <w:name w:val="header"/>
    <w:basedOn w:val="a"/>
    <w:link w:val="a4"/>
    <w:uiPriority w:val="99"/>
    <w:unhideWhenUsed/>
    <w:rsid w:val="00F96E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96E6F"/>
  </w:style>
  <w:style w:type="paragraph" w:styleId="a5">
    <w:name w:val="footer"/>
    <w:basedOn w:val="a"/>
    <w:link w:val="a6"/>
    <w:uiPriority w:val="99"/>
    <w:unhideWhenUsed/>
    <w:rsid w:val="00F96E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96E6F"/>
  </w:style>
  <w:style w:type="paragraph" w:styleId="a7">
    <w:name w:val="TOC Heading"/>
    <w:basedOn w:val="1"/>
    <w:next w:val="a"/>
    <w:uiPriority w:val="39"/>
    <w:unhideWhenUsed/>
    <w:qFormat/>
    <w:rsid w:val="00634B06"/>
    <w:pPr>
      <w:outlineLvl w:val="9"/>
    </w:pPr>
    <w:rPr>
      <w:lang w:eastAsia="ru-RU"/>
    </w:rPr>
  </w:style>
  <w:style w:type="paragraph" w:styleId="11">
    <w:name w:val="toc 1"/>
    <w:basedOn w:val="a"/>
    <w:next w:val="a"/>
    <w:autoRedefine/>
    <w:uiPriority w:val="39"/>
    <w:unhideWhenUsed/>
    <w:rsid w:val="00634B06"/>
    <w:pPr>
      <w:spacing w:after="100"/>
    </w:pPr>
  </w:style>
  <w:style w:type="character" w:styleId="a8">
    <w:name w:val="Hyperlink"/>
    <w:basedOn w:val="a0"/>
    <w:uiPriority w:val="99"/>
    <w:unhideWhenUsed/>
    <w:rsid w:val="00634B06"/>
    <w:rPr>
      <w:color w:val="0563C1" w:themeColor="hyperlink"/>
      <w:u w:val="single"/>
    </w:rPr>
  </w:style>
  <w:style w:type="paragraph" w:styleId="a9">
    <w:name w:val="Balloon Text"/>
    <w:basedOn w:val="a"/>
    <w:link w:val="aa"/>
    <w:uiPriority w:val="99"/>
    <w:semiHidden/>
    <w:unhideWhenUsed/>
    <w:rsid w:val="008539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53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88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968CA-0FA4-480F-A64A-C9B67BCD6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6692</TotalTime>
  <Pages>12</Pages>
  <Words>3203</Words>
  <Characters>18258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Smirnov Alexander</dc:creator>
  <cp:keywords/>
  <dc:description/>
  <cp:lastModifiedBy>Александр</cp:lastModifiedBy>
  <cp:revision>29</cp:revision>
  <dcterms:created xsi:type="dcterms:W3CDTF">2014-07-27T23:50:00Z</dcterms:created>
  <dcterms:modified xsi:type="dcterms:W3CDTF">2014-08-13T19:19:00Z</dcterms:modified>
</cp:coreProperties>
</file>